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01" w:rsidRDefault="001F4601" w:rsidP="001F4601"/>
    <w:p w:rsidR="001F4601" w:rsidRDefault="001F4601" w:rsidP="001F4601"/>
    <w:p w:rsidR="001F4601" w:rsidRPr="00EB319F" w:rsidRDefault="001F4601" w:rsidP="00EB319F">
      <w:pPr>
        <w:jc w:val="both"/>
        <w:rPr>
          <w:sz w:val="20"/>
          <w:szCs w:val="20"/>
        </w:rPr>
      </w:pPr>
      <w:r w:rsidRPr="00EB319F">
        <w:rPr>
          <w:sz w:val="20"/>
          <w:szCs w:val="20"/>
        </w:rPr>
        <w:t>Na temelju članka 109. stavak 4. Zakona o prostornom uređenju („Narodne novine“ broj 153/13</w:t>
      </w:r>
      <w:r w:rsidR="00F00D1C">
        <w:rPr>
          <w:sz w:val="20"/>
          <w:szCs w:val="20"/>
        </w:rPr>
        <w:t>,65/17, 114/18 i 39/19</w:t>
      </w:r>
      <w:r w:rsidRPr="00EB319F">
        <w:rPr>
          <w:sz w:val="20"/>
          <w:szCs w:val="20"/>
        </w:rPr>
        <w:t xml:space="preserve">) </w:t>
      </w:r>
      <w:r w:rsidR="00F00D1C">
        <w:rPr>
          <w:sz w:val="20"/>
          <w:szCs w:val="20"/>
        </w:rPr>
        <w:t xml:space="preserve">i </w:t>
      </w:r>
      <w:r w:rsidRPr="00EB319F">
        <w:rPr>
          <w:sz w:val="20"/>
          <w:szCs w:val="20"/>
        </w:rPr>
        <w:t xml:space="preserve">članka 29. Statuta Grada Cresa („Službene novine Primorsko-goranske županije“ broj 29/09, 14/13 i 5/18) Gradsko vijeće Grada Cresa na sjednici održanoj </w:t>
      </w:r>
      <w:r w:rsidR="0097083D">
        <w:rPr>
          <w:sz w:val="20"/>
          <w:szCs w:val="20"/>
        </w:rPr>
        <w:t xml:space="preserve">_______ </w:t>
      </w:r>
      <w:r w:rsidR="007A221F">
        <w:rPr>
          <w:sz w:val="20"/>
          <w:szCs w:val="20"/>
        </w:rPr>
        <w:t>2019.</w:t>
      </w:r>
      <w:r w:rsidRPr="00EB319F">
        <w:rPr>
          <w:sz w:val="20"/>
          <w:szCs w:val="20"/>
        </w:rPr>
        <w:t xml:space="preserve"> godine, donijelo je </w:t>
      </w:r>
    </w:p>
    <w:p w:rsidR="001F4601" w:rsidRDefault="001F4601" w:rsidP="001F4601">
      <w:pPr>
        <w:jc w:val="center"/>
      </w:pPr>
      <w:r>
        <w:t>ODLUKU</w:t>
      </w:r>
    </w:p>
    <w:p w:rsidR="001F4601" w:rsidRDefault="001F4601" w:rsidP="00EB319F">
      <w:pPr>
        <w:jc w:val="center"/>
      </w:pPr>
      <w:r>
        <w:t xml:space="preserve">o </w:t>
      </w:r>
      <w:r w:rsidRPr="001F4601">
        <w:t xml:space="preserve"> </w:t>
      </w:r>
      <w:r w:rsidR="0097083D">
        <w:t>I</w:t>
      </w:r>
      <w:r w:rsidRPr="001F4601">
        <w:t xml:space="preserve">zmjenama i dopunama Urbanističkog plana uređenja naselja </w:t>
      </w:r>
      <w:r w:rsidR="0097083D">
        <w:t>Orlec NA9</w:t>
      </w:r>
      <w:r w:rsidRPr="001F4601">
        <w:t xml:space="preserve"> </w:t>
      </w:r>
    </w:p>
    <w:p w:rsidR="0097083D" w:rsidRDefault="0097083D" w:rsidP="0097083D">
      <w:pPr>
        <w:jc w:val="center"/>
      </w:pPr>
      <w:r>
        <w:t>I.</w:t>
      </w:r>
      <w:r>
        <w:tab/>
        <w:t>TEMELJNE ODREDBE</w:t>
      </w:r>
    </w:p>
    <w:p w:rsidR="0097083D" w:rsidRDefault="0097083D" w:rsidP="0097083D">
      <w:pPr>
        <w:jc w:val="center"/>
      </w:pPr>
      <w:r>
        <w:t xml:space="preserve">Članak 1. </w:t>
      </w:r>
    </w:p>
    <w:p w:rsidR="0097083D" w:rsidRDefault="0097083D" w:rsidP="0097083D">
      <w:pPr>
        <w:jc w:val="both"/>
      </w:pPr>
      <w:r>
        <w:t>Ovim Izmjenama i dopunama Urbanističkog plana uređenja naselja Orlec (NA 9) mijenja se i dopunjuje Urbanistički plan uređenja naselja Orlec (NA 9) (SN PGŽ br. 10/13).</w:t>
      </w:r>
    </w:p>
    <w:p w:rsidR="0097083D" w:rsidRDefault="0097083D" w:rsidP="0097083D">
      <w:pPr>
        <w:jc w:val="center"/>
      </w:pPr>
      <w:r>
        <w:t xml:space="preserve">Članak 2. </w:t>
      </w:r>
    </w:p>
    <w:p w:rsidR="0097083D" w:rsidRDefault="0097083D" w:rsidP="0097083D">
      <w:r>
        <w:t>Elaborat „Izmjene i dopune Urbanističkog plana uređenja naselja Orlec (NA 9)“ se sastoji od:</w:t>
      </w:r>
    </w:p>
    <w:p w:rsidR="0097083D" w:rsidRDefault="0097083D" w:rsidP="0097083D">
      <w:r>
        <w:t>A. TEKSTUALNOG DIJELA PLANA koji sadrži:</w:t>
      </w:r>
    </w:p>
    <w:p w:rsidR="0097083D" w:rsidRDefault="0097083D" w:rsidP="0097083D">
      <w:r>
        <w:tab/>
        <w:t>I. TEMELJNE ODREDBE</w:t>
      </w:r>
    </w:p>
    <w:p w:rsidR="0097083D" w:rsidRDefault="0097083D" w:rsidP="0097083D">
      <w:r>
        <w:tab/>
        <w:t>II. ODREDBE ZA PROVOĐENJE</w:t>
      </w:r>
    </w:p>
    <w:p w:rsidR="0097083D" w:rsidRDefault="0097083D" w:rsidP="0097083D">
      <w:r>
        <w:tab/>
        <w:t>III. ZAVRŠNE ODREDBE</w:t>
      </w:r>
    </w:p>
    <w:p w:rsidR="0097083D" w:rsidRDefault="0097083D" w:rsidP="0097083D">
      <w:r>
        <w:t>B. GRAFIČKOG DIJELA PLANA</w:t>
      </w:r>
    </w:p>
    <w:p w:rsidR="0097083D" w:rsidRDefault="0097083D" w:rsidP="0097083D">
      <w:r>
        <w:tab/>
        <w:t>1. KORIŠTENJE I NAMJENA POVRŠINA</w:t>
      </w:r>
      <w:r>
        <w:tab/>
        <w:t>1:2000</w:t>
      </w:r>
    </w:p>
    <w:p w:rsidR="0097083D" w:rsidRDefault="0097083D" w:rsidP="0097083D">
      <w:r>
        <w:tab/>
        <w:t>2.1. PROMETNA INFRASTRUKTURA</w:t>
      </w:r>
      <w:r>
        <w:tab/>
        <w:t>1:2000</w:t>
      </w:r>
    </w:p>
    <w:p w:rsidR="0097083D" w:rsidRDefault="0097083D" w:rsidP="0097083D">
      <w:r>
        <w:tab/>
        <w:t>2.2. VODOOPSKRBA I ODVODNJA</w:t>
      </w:r>
      <w:r>
        <w:tab/>
        <w:t>1:2000</w:t>
      </w:r>
    </w:p>
    <w:p w:rsidR="0097083D" w:rsidRDefault="0097083D" w:rsidP="0097083D">
      <w:r>
        <w:tab/>
        <w:t>2.3. ELEKTROOPSKRBA</w:t>
      </w:r>
      <w:r>
        <w:tab/>
        <w:t>1:2000</w:t>
      </w:r>
    </w:p>
    <w:p w:rsidR="0097083D" w:rsidRDefault="0097083D" w:rsidP="0097083D">
      <w:r>
        <w:tab/>
        <w:t>2.4. TELEKOMUNIKACIJE</w:t>
      </w:r>
      <w:r>
        <w:tab/>
        <w:t>1:2000</w:t>
      </w:r>
    </w:p>
    <w:p w:rsidR="0097083D" w:rsidRDefault="0097083D" w:rsidP="0097083D">
      <w:r>
        <w:tab/>
        <w:t>3.1. UVJETI KORIŠTENJA, UREĐENJA I ZAŠTITE POVRŠINA</w:t>
      </w:r>
      <w:r>
        <w:tab/>
        <w:t>1:2000</w:t>
      </w:r>
    </w:p>
    <w:p w:rsidR="0097083D" w:rsidRDefault="0097083D" w:rsidP="0097083D">
      <w:r>
        <w:tab/>
        <w:t>3.2. POSEBNE MJERE ZAŠTITE</w:t>
      </w:r>
      <w:r>
        <w:tab/>
        <w:t>1:2000</w:t>
      </w:r>
    </w:p>
    <w:p w:rsidR="0097083D" w:rsidRDefault="0097083D" w:rsidP="0097083D">
      <w:r>
        <w:tab/>
        <w:t>4.1. NAČIN I UVJETI GRADNJE – OBLICI KORIŠTENJA</w:t>
      </w:r>
      <w:r>
        <w:tab/>
        <w:t>1:2000</w:t>
      </w:r>
    </w:p>
    <w:p w:rsidR="0097083D" w:rsidRDefault="0097083D" w:rsidP="0097083D">
      <w:r>
        <w:tab/>
        <w:t>4.2. NAČIN I UVJETI GRADNJE</w:t>
      </w:r>
      <w:r>
        <w:tab/>
        <w:t>1:2000</w:t>
      </w:r>
    </w:p>
    <w:p w:rsidR="0097083D" w:rsidRDefault="0097083D" w:rsidP="0097083D">
      <w:r>
        <w:t>C. PRILOGA PLANA koji nisu predmet objave i sadrže sljedeće:</w:t>
      </w:r>
    </w:p>
    <w:p w:rsidR="0097083D" w:rsidRDefault="0097083D" w:rsidP="0097083D">
      <w:r>
        <w:t>1.</w:t>
      </w:r>
      <w:r>
        <w:tab/>
        <w:t>OBRAZLOŽENJE PLANA</w:t>
      </w:r>
    </w:p>
    <w:p w:rsidR="0097083D" w:rsidRDefault="0097083D" w:rsidP="0097083D">
      <w:r>
        <w:t>2.</w:t>
      </w:r>
      <w:r>
        <w:tab/>
        <w:t>POPIS SEKTORSKIH STRATEGIJA, PLANOVA, STUDIJA I DRUGIH DOKUMENATA PROPISANIH POSEBNIM ZAKONIMA U SKLADU S KOJIMA SE UTVRĐUJU ZAHTJEVI ZA IZRADU IZMJENE I DOPUNE PLANA</w:t>
      </w:r>
    </w:p>
    <w:p w:rsidR="0097083D" w:rsidRDefault="0097083D" w:rsidP="0097083D">
      <w:r>
        <w:lastRenderedPageBreak/>
        <w:t>3.</w:t>
      </w:r>
      <w:r>
        <w:tab/>
        <w:t>POPIS SEKTORSKIH DOKUMENATA I PROPISA KOJE JE BILO POTREBNO POŠTIVATI U IZRADI IZMJENE I DOPUNE PLANA</w:t>
      </w:r>
    </w:p>
    <w:p w:rsidR="0097083D" w:rsidRDefault="0097083D" w:rsidP="0097083D">
      <w:r>
        <w:t>4.</w:t>
      </w:r>
      <w:r>
        <w:tab/>
        <w:t xml:space="preserve"> ZAHTJEVI JAVNOPRAVNIH TIJELA IZ ČLANKA 90. ZAKONA</w:t>
      </w:r>
    </w:p>
    <w:p w:rsidR="0097083D" w:rsidRDefault="0097083D" w:rsidP="0097083D">
      <w:r>
        <w:t>5.</w:t>
      </w:r>
      <w:r>
        <w:tab/>
        <w:t>SAŽETAK ZA JAVNOST</w:t>
      </w:r>
    </w:p>
    <w:p w:rsidR="0097083D" w:rsidRDefault="0097083D" w:rsidP="0097083D">
      <w:r>
        <w:t>6.</w:t>
      </w:r>
      <w:r>
        <w:tab/>
        <w:t>IZVJEŠĆE O JAVNOJ RASPRAVI</w:t>
      </w:r>
    </w:p>
    <w:p w:rsidR="0097083D" w:rsidRDefault="0097083D" w:rsidP="0097083D">
      <w:r>
        <w:t>7.</w:t>
      </w:r>
      <w:r>
        <w:tab/>
        <w:t>EVIDENCIJA POSTUPKA IZRADE I DONOŠENJA PLANA</w:t>
      </w:r>
    </w:p>
    <w:p w:rsidR="0097083D" w:rsidRDefault="0097083D" w:rsidP="0097083D">
      <w:pPr>
        <w:jc w:val="center"/>
      </w:pPr>
      <w:r>
        <w:t>Članak 3.</w:t>
      </w:r>
    </w:p>
    <w:p w:rsidR="0097083D" w:rsidRDefault="0097083D" w:rsidP="0097083D">
      <w:pPr>
        <w:jc w:val="both"/>
      </w:pPr>
      <w:r>
        <w:t>Izmjene i dopune Urbanističkog plana uređenja naselja Orlec (NA 9) izradio je Urbanistički studio Rijeka d.o.o., Rijeka, broj elaborata 03/19 temeljem ugovora sklopljenog s Gradom Cresom, Cres, Creskog statuta 15 i Poljoprivrednom zadrugom Cres, Cres, Šetalište 20. travnja 62 od 19.02.2019. i ovjerio sukladno posebnom propisu.</w:t>
      </w:r>
    </w:p>
    <w:p w:rsidR="0097083D" w:rsidRDefault="0097083D" w:rsidP="0097083D">
      <w:pPr>
        <w:jc w:val="center"/>
      </w:pPr>
      <w:r>
        <w:t> </w:t>
      </w:r>
    </w:p>
    <w:p w:rsidR="0097083D" w:rsidRDefault="0097083D" w:rsidP="0097083D">
      <w:pPr>
        <w:jc w:val="center"/>
      </w:pPr>
      <w:r>
        <w:t>II.</w:t>
      </w:r>
      <w:r>
        <w:tab/>
        <w:t>ODREDBE ZA PROVOĐENJE</w:t>
      </w:r>
    </w:p>
    <w:p w:rsidR="0097083D" w:rsidRDefault="0097083D" w:rsidP="0097083D">
      <w:pPr>
        <w:jc w:val="center"/>
      </w:pPr>
      <w:r>
        <w:t>Članak 4.</w:t>
      </w:r>
    </w:p>
    <w:p w:rsidR="0097083D" w:rsidRDefault="0097083D" w:rsidP="0097083D">
      <w:pPr>
        <w:jc w:val="both"/>
      </w:pPr>
      <w:r>
        <w:t>U članku 4., iza prvog stavka dodaje se novi drugi stavak koji glasi:</w:t>
      </w:r>
    </w:p>
    <w:p w:rsidR="0097083D" w:rsidRDefault="0097083D" w:rsidP="0097083D">
      <w:pPr>
        <w:jc w:val="both"/>
      </w:pPr>
      <w:r>
        <w:t>„Zbog neusklađenosti katastarske i topografske podloge i nemogućnosti da se utvrdi točno stanje na terenu, u provedbi plana je moguće čestice koje se zbog vlasničkih ili drugih razloga ne uključe u površinu planirane namjene, priključiti građevnim česticama u površini kontaktne zone.“.</w:t>
      </w:r>
    </w:p>
    <w:p w:rsidR="0097083D" w:rsidRDefault="0097083D" w:rsidP="0097083D">
      <w:pPr>
        <w:jc w:val="center"/>
      </w:pPr>
      <w:r>
        <w:t>Članak 5.</w:t>
      </w:r>
    </w:p>
    <w:p w:rsidR="0097083D" w:rsidRDefault="0097083D" w:rsidP="0097083D">
      <w:pPr>
        <w:jc w:val="both"/>
      </w:pPr>
      <w:r>
        <w:t>U članku 5., u trećem stavku se iza riječi „pješačke površine“ dodaje zarezi i riječi: „parkirališne površine“.</w:t>
      </w:r>
    </w:p>
    <w:p w:rsidR="0097083D" w:rsidRDefault="0097083D" w:rsidP="0097083D">
      <w:pPr>
        <w:jc w:val="center"/>
      </w:pPr>
      <w:r>
        <w:t>Članak 6.</w:t>
      </w:r>
    </w:p>
    <w:p w:rsidR="0097083D" w:rsidRDefault="0097083D" w:rsidP="0097083D">
      <w:pPr>
        <w:jc w:val="both"/>
      </w:pPr>
      <w:r>
        <w:t xml:space="preserve">U članku 6:, stavak 7. mijenja se i glasi: </w:t>
      </w:r>
    </w:p>
    <w:p w:rsidR="0097083D" w:rsidRDefault="0097083D" w:rsidP="0097083D">
      <w:pPr>
        <w:jc w:val="both"/>
      </w:pPr>
      <w:r>
        <w:t>„Površina mješovite, stambeno poslovne namjene (M3) gdje je izgrađena građevina ex. društvenog doma namjenjuje se za poslovne i društvene namjene centralnih sadržaja naselja, od kojih su obvezujuće: djelatnost trgovine prehrambenih proizvoda na malo i ugostiteljsko uslužna djelatnost, a moguće uključuju ugostiteljske djelatnosti sa smještajnim kapacitetima, trgovačko uslužne poslovne djelatnosti, javne i društvene sadržaje: udruge, kulturno-sportska društva i mjesni odbor te stanovanje.“</w:t>
      </w:r>
    </w:p>
    <w:p w:rsidR="0097083D" w:rsidRDefault="0097083D" w:rsidP="0097083D">
      <w:pPr>
        <w:jc w:val="center"/>
      </w:pPr>
      <w:r>
        <w:t>Članak 7.</w:t>
      </w:r>
    </w:p>
    <w:p w:rsidR="0097083D" w:rsidRDefault="0097083D" w:rsidP="0097083D">
      <w:pPr>
        <w:jc w:val="center"/>
      </w:pPr>
      <w:r>
        <w:t>U članku 8., u trećem stavku se iza riječi: „infrastruktura“ dodaje zarez i riječi: „parkirališne površine“.</w:t>
      </w:r>
    </w:p>
    <w:p w:rsidR="0097083D" w:rsidRDefault="0097083D" w:rsidP="0097083D">
      <w:pPr>
        <w:jc w:val="center"/>
      </w:pPr>
      <w:r>
        <w:t>Članak 8.</w:t>
      </w:r>
    </w:p>
    <w:p w:rsidR="0097083D" w:rsidRDefault="0097083D" w:rsidP="0097083D">
      <w:pPr>
        <w:jc w:val="both"/>
      </w:pPr>
      <w:r>
        <w:t>U članku 29., u prvom stavku se iza riječi: „prema“ dodaje riječ: „sljedećim“, a briše se tekst: „propisanim člankom 20. ovih Odredbi“</w:t>
      </w:r>
    </w:p>
    <w:p w:rsidR="0097083D" w:rsidRDefault="0097083D" w:rsidP="0097083D">
      <w:pPr>
        <w:jc w:val="both"/>
      </w:pPr>
      <w:r>
        <w:t>Dodaje se drugi stavak koji glasi:</w:t>
      </w:r>
    </w:p>
    <w:p w:rsidR="0097083D" w:rsidRDefault="0097083D" w:rsidP="0097083D">
      <w:pPr>
        <w:jc w:val="both"/>
      </w:pPr>
      <w:r>
        <w:t>„1. oblik i veličina građevne čestice:</w:t>
      </w:r>
    </w:p>
    <w:p w:rsidR="0097083D" w:rsidRDefault="0097083D" w:rsidP="0097083D">
      <w:pPr>
        <w:jc w:val="both"/>
      </w:pPr>
      <w:r>
        <w:lastRenderedPageBreak/>
        <w:t>-</w:t>
      </w:r>
      <w:r>
        <w:tab/>
        <w:t>najveća površina građevne čestice može biti istovjetna ukupnoj površini zone M3 koja je određena u grafičkom dijelu plana.</w:t>
      </w:r>
    </w:p>
    <w:p w:rsidR="0097083D" w:rsidRDefault="0097083D" w:rsidP="0097083D">
      <w:pPr>
        <w:jc w:val="both"/>
      </w:pPr>
      <w:r>
        <w:t>-</w:t>
      </w:r>
      <w:r>
        <w:tab/>
        <w:t>najmanja površina građevne čestice je 2000 m2,</w:t>
      </w:r>
    </w:p>
    <w:p w:rsidR="0097083D" w:rsidRDefault="0097083D" w:rsidP="0097083D">
      <w:pPr>
        <w:jc w:val="both"/>
      </w:pPr>
      <w:r>
        <w:t>-</w:t>
      </w:r>
      <w:r>
        <w:tab/>
        <w:t>formira se spajanjem ili cijepanjem katastarskih čestica, na način da se postojeće ogradne suhozidne strukture u najvećoj mjeri sačuvaju,</w:t>
      </w:r>
    </w:p>
    <w:p w:rsidR="0097083D" w:rsidRDefault="0097083D" w:rsidP="0097083D">
      <w:pPr>
        <w:jc w:val="both"/>
      </w:pPr>
    </w:p>
    <w:p w:rsidR="0097083D" w:rsidRDefault="0097083D" w:rsidP="0097083D">
      <w:pPr>
        <w:jc w:val="both"/>
      </w:pPr>
      <w:r>
        <w:t>2. namjena građevina:</w:t>
      </w:r>
    </w:p>
    <w:p w:rsidR="0097083D" w:rsidRDefault="0097083D" w:rsidP="0097083D">
      <w:pPr>
        <w:jc w:val="both"/>
      </w:pPr>
      <w:r>
        <w:t>-</w:t>
      </w:r>
      <w:r>
        <w:tab/>
        <w:t>poslovne i društvene namjene centralnih sadržaja naselja, od kojih su obvezujuće: djelatnost trgovine prehrambenih proizvoda na malo i ugostiteljsko uslužna djelatnost, a moguće uključuju ugostiteljske djelatnosti sa smještajnim kapacitetima, trgovačko uslužne poslovne djelatnosti, javne i društvene sadržaje: udruge, kulturno-sportska društva i mjesni odbor te stanovanje.</w:t>
      </w:r>
    </w:p>
    <w:p w:rsidR="0097083D" w:rsidRDefault="0097083D" w:rsidP="0097083D">
      <w:pPr>
        <w:jc w:val="both"/>
      </w:pPr>
    </w:p>
    <w:p w:rsidR="0097083D" w:rsidRDefault="0097083D" w:rsidP="0097083D">
      <w:pPr>
        <w:jc w:val="both"/>
      </w:pPr>
      <w:r>
        <w:t>3. veličina i smještaj građevina na građevnoj čestici:</w:t>
      </w:r>
    </w:p>
    <w:p w:rsidR="0097083D" w:rsidRDefault="0097083D" w:rsidP="0097083D">
      <w:pPr>
        <w:jc w:val="both"/>
      </w:pPr>
      <w:r>
        <w:t>-</w:t>
      </w:r>
      <w:r>
        <w:tab/>
        <w:t>najveći dopušteni koeficijent izgrađenosti (kig) je 0,3, a najveća površina pod građevinom ne može biti veća od 700 m2,</w:t>
      </w:r>
    </w:p>
    <w:p w:rsidR="0097083D" w:rsidRDefault="0097083D" w:rsidP="0097083D">
      <w:pPr>
        <w:jc w:val="both"/>
      </w:pPr>
      <w:r>
        <w:t>-</w:t>
      </w:r>
      <w:r>
        <w:tab/>
        <w:t>najveći dopušteni koeficijent iskoristivosti (kis) je 0,65,</w:t>
      </w:r>
    </w:p>
    <w:p w:rsidR="0097083D" w:rsidRDefault="0097083D" w:rsidP="0097083D">
      <w:pPr>
        <w:jc w:val="both"/>
      </w:pPr>
      <w:r>
        <w:t>-</w:t>
      </w:r>
      <w:r>
        <w:tab/>
        <w:t>za južno krilo (veće visine i broja etaža) najveća dopuštena visina građevine i najveći dopušteni broj etaža su postojeći, a za niže, sjeverno krilo dozvoljava se nadogradnja jedne etaže potkrovlja, uz uvjet osiguranja visinske razlike od najmanje 1,50 metara u odnosu na južno krilo,</w:t>
      </w:r>
    </w:p>
    <w:p w:rsidR="0097083D" w:rsidRDefault="0097083D" w:rsidP="0097083D">
      <w:pPr>
        <w:jc w:val="both"/>
      </w:pPr>
      <w:r>
        <w:t>-</w:t>
      </w:r>
      <w:r>
        <w:tab/>
        <w:t>najmanja dozvoljena udaljenost od regulacijskog pravca iznosi 5,0 m, ne manje od h/2, a ukoliko je postojeća udaljenost od regulacijskog pravca manja od h/2 i manja od 5,0 m rekonstrukcijom se ne smije smanjivati,</w:t>
      </w:r>
    </w:p>
    <w:p w:rsidR="0097083D" w:rsidRDefault="0097083D" w:rsidP="0097083D">
      <w:pPr>
        <w:jc w:val="both"/>
      </w:pPr>
      <w:r>
        <w:t>-</w:t>
      </w:r>
      <w:r>
        <w:tab/>
        <w:t>udaljenost od ostalih granica građevne čestice iznosi najmanje 4,0 m, ne manje od h/2, a ukoliko je postojeća udaljenost manja, rekonstrukcijom se ne smije smanjivati,</w:t>
      </w:r>
    </w:p>
    <w:p w:rsidR="0097083D" w:rsidRDefault="0097083D" w:rsidP="0097083D">
      <w:pPr>
        <w:jc w:val="both"/>
      </w:pPr>
      <w:r>
        <w:t>-</w:t>
      </w:r>
      <w:r>
        <w:tab/>
        <w:t>dozvoljena je rekonstrukcija postojeće građevine koja ujedno može biti jedina osnovna građevina na građevnoj čestici,</w:t>
      </w:r>
    </w:p>
    <w:p w:rsidR="0097083D" w:rsidRDefault="0097083D" w:rsidP="0097083D">
      <w:pPr>
        <w:jc w:val="both"/>
      </w:pPr>
      <w:r>
        <w:t>-</w:t>
      </w:r>
      <w:r>
        <w:tab/>
        <w:t>unutar gradivog dijela građevne čestice dozvoljeno je graditi prateće i pomoćne građevine koje mogu biti prizemne ili suterenske,</w:t>
      </w:r>
    </w:p>
    <w:p w:rsidR="0097083D" w:rsidRDefault="0097083D" w:rsidP="0097083D">
      <w:pPr>
        <w:jc w:val="both"/>
      </w:pPr>
      <w:r>
        <w:t>-</w:t>
      </w:r>
      <w:r>
        <w:tab/>
        <w:t>izvan gradivog dijela građevne čestice mogu se graditi ogradni i potporni zidovi, prometne kolne i pješačke površine, prostori za manipulaciju, parkirališta, infrastruktura i sl.</w:t>
      </w:r>
    </w:p>
    <w:p w:rsidR="0097083D" w:rsidRDefault="0097083D" w:rsidP="0097083D">
      <w:pPr>
        <w:jc w:val="both"/>
      </w:pPr>
    </w:p>
    <w:p w:rsidR="0097083D" w:rsidRDefault="0097083D" w:rsidP="0097083D">
      <w:pPr>
        <w:jc w:val="both"/>
      </w:pPr>
      <w:r>
        <w:t>4.oblikovanje građevina:</w:t>
      </w:r>
    </w:p>
    <w:p w:rsidR="0097083D" w:rsidRDefault="0097083D" w:rsidP="0097083D">
      <w:pPr>
        <w:jc w:val="both"/>
      </w:pPr>
      <w:r>
        <w:t>-</w:t>
      </w:r>
      <w:r>
        <w:tab/>
        <w:t>pri rekonstrukciji je potrebno slijediti načela oblikovanja postojeće građevine, novi djelovi građevine mogu biti suvremeno oblikovani uz obvezu usklađenja s postojećim dijelom građevine (uz suglasnost nadležnog Konzervatorskog odjela),</w:t>
      </w:r>
    </w:p>
    <w:p w:rsidR="0097083D" w:rsidRDefault="0097083D" w:rsidP="0097083D">
      <w:pPr>
        <w:jc w:val="both"/>
      </w:pPr>
      <w:r>
        <w:lastRenderedPageBreak/>
        <w:t>-</w:t>
      </w:r>
      <w:r>
        <w:tab/>
        <w:t>pročelja građevina trebaju u pravilu biti jednostavna, čista, simetrične kompozicije, s pravokutnim otvorima vrata i prozora, pri čemu otvori moraju imati visinu veću od širine, dozvoljene su veće ostakljene stijene,</w:t>
      </w:r>
    </w:p>
    <w:p w:rsidR="0097083D" w:rsidRDefault="0097083D" w:rsidP="0097083D">
      <w:pPr>
        <w:jc w:val="both"/>
      </w:pPr>
      <w:r>
        <w:t>-</w:t>
      </w:r>
      <w:r>
        <w:tab/>
        <w:t>pročelja se završno žbukaju zaglađenom (zaribanom) žbukom u pastelnoj boji,</w:t>
      </w:r>
    </w:p>
    <w:p w:rsidR="0097083D" w:rsidRDefault="0097083D" w:rsidP="0097083D">
      <w:pPr>
        <w:jc w:val="both"/>
      </w:pPr>
      <w:r>
        <w:t>-</w:t>
      </w:r>
      <w:r>
        <w:tab/>
        <w:t>krovište građevine treba  biti koso, nagiba približno 17 - 23°, dvostrešno ili složeno, propisuje se obavezno korištenje kupe kanalice kao krovnog pokrova, dozvoljene su krovne kućice i ostakljene površine, na krovište je moguće ugraditi elemente za prirodno osvjetljavanje,</w:t>
      </w:r>
    </w:p>
    <w:p w:rsidR="0097083D" w:rsidRDefault="0097083D" w:rsidP="0097083D">
      <w:pPr>
        <w:jc w:val="both"/>
      </w:pPr>
      <w:r>
        <w:t>-</w:t>
      </w:r>
      <w:r>
        <w:tab/>
        <w:t>osnovni elementi, materijali i tehnike koji se koriste pri građenju i uređenju na tradicijski način trebaju biti  određeni na osnovu autohtonih, upućuje se na korištenje;</w:t>
      </w:r>
    </w:p>
    <w:p w:rsidR="0097083D" w:rsidRDefault="0097083D" w:rsidP="0097083D">
      <w:pPr>
        <w:jc w:val="both"/>
      </w:pPr>
      <w:r>
        <w:t>-</w:t>
      </w:r>
      <w:r>
        <w:tab/>
        <w:t>rustično oblikovane ili grubo štokane kamene erte ili žbukane erte oko otvora,</w:t>
      </w:r>
    </w:p>
    <w:p w:rsidR="0097083D" w:rsidRDefault="0097083D" w:rsidP="0097083D">
      <w:pPr>
        <w:jc w:val="both"/>
      </w:pPr>
      <w:r>
        <w:t>-</w:t>
      </w:r>
      <w:r>
        <w:tab/>
        <w:t>zaštita od sunca punim škurama ili griljama,</w:t>
      </w:r>
    </w:p>
    <w:p w:rsidR="0097083D" w:rsidRDefault="0097083D" w:rsidP="0097083D">
      <w:pPr>
        <w:jc w:val="both"/>
      </w:pPr>
      <w:r>
        <w:t>-</w:t>
      </w:r>
      <w:r>
        <w:tab/>
        <w:t>oluci kameni ili metalni,</w:t>
      </w:r>
    </w:p>
    <w:p w:rsidR="0097083D" w:rsidRDefault="0097083D" w:rsidP="0097083D">
      <w:pPr>
        <w:jc w:val="both"/>
      </w:pPr>
      <w:r>
        <w:t>-</w:t>
      </w:r>
      <w:r>
        <w:tab/>
        <w:t>pergola s lozom ili drugom autohtonom penjačicom,</w:t>
      </w:r>
    </w:p>
    <w:p w:rsidR="0097083D" w:rsidRDefault="0097083D" w:rsidP="0097083D">
      <w:pPr>
        <w:jc w:val="both"/>
      </w:pPr>
      <w:r>
        <w:t>-</w:t>
      </w:r>
      <w:r>
        <w:tab/>
        <w:t xml:space="preserve">kape dimnjaka oblikovane prema tradicijskim uzorima </w:t>
      </w:r>
    </w:p>
    <w:p w:rsidR="0097083D" w:rsidRDefault="0097083D" w:rsidP="0097083D">
      <w:pPr>
        <w:jc w:val="both"/>
      </w:pPr>
    </w:p>
    <w:p w:rsidR="0097083D" w:rsidRDefault="0097083D" w:rsidP="0097083D">
      <w:pPr>
        <w:jc w:val="both"/>
      </w:pPr>
      <w:r>
        <w:t>5. način priključenja građevne čestice na komunalnu infrastrukturu:</w:t>
      </w:r>
    </w:p>
    <w:p w:rsidR="0097083D" w:rsidRDefault="0097083D" w:rsidP="0097083D">
      <w:pPr>
        <w:jc w:val="both"/>
      </w:pPr>
      <w:r>
        <w:t>-</w:t>
      </w:r>
      <w:r>
        <w:tab/>
        <w:t>zadržava se postojeći priključak na komunalnu infrastrukturu i/ili se rekonstruira sukladno uvjetima javnopravnih tijela.</w:t>
      </w:r>
    </w:p>
    <w:p w:rsidR="0097083D" w:rsidRDefault="0097083D" w:rsidP="0097083D">
      <w:pPr>
        <w:jc w:val="both"/>
      </w:pPr>
    </w:p>
    <w:p w:rsidR="0097083D" w:rsidRDefault="0097083D" w:rsidP="0097083D">
      <w:pPr>
        <w:jc w:val="both"/>
      </w:pPr>
      <w:r>
        <w:t>6. uređenje građevne čestice:</w:t>
      </w:r>
    </w:p>
    <w:p w:rsidR="0097083D" w:rsidRDefault="0097083D" w:rsidP="0097083D">
      <w:pPr>
        <w:jc w:val="both"/>
      </w:pPr>
      <w:r>
        <w:t>-</w:t>
      </w:r>
      <w:r>
        <w:tab/>
        <w:t>mogu se zadržati zatečene vrijednosti parametara uređenja građevne čestice,</w:t>
      </w:r>
    </w:p>
    <w:p w:rsidR="0097083D" w:rsidRDefault="0097083D" w:rsidP="0097083D">
      <w:pPr>
        <w:jc w:val="both"/>
      </w:pPr>
      <w:r>
        <w:t>-</w:t>
      </w:r>
      <w:r>
        <w:tab/>
        <w:t>ogradni i potporni zidovi se izvode kao suhozidi, na tradicionalan način, zadržavajući postojeće i sanirajući one koji su slabije očuvani,</w:t>
      </w:r>
    </w:p>
    <w:p w:rsidR="0097083D" w:rsidRDefault="0097083D" w:rsidP="0097083D">
      <w:pPr>
        <w:jc w:val="both"/>
      </w:pPr>
      <w:r>
        <w:t>-</w:t>
      </w:r>
      <w:r>
        <w:tab/>
        <w:t>dio građevne čestice između osnovne građevine i GMU1 treba urediti i koristiti kao javnu površinu bez ograđivanja, postojeće visoko zelenilo treba u cijelosti sačuvati, a preostalu površinu urediti kao pješačku i rekreacijsku te prema potrebi osigurati parkirališna mjesta u pojasu neposredno uz prometne površine,</w:t>
      </w:r>
    </w:p>
    <w:p w:rsidR="0097083D" w:rsidRDefault="0097083D" w:rsidP="0097083D">
      <w:pPr>
        <w:jc w:val="both"/>
      </w:pPr>
      <w:r>
        <w:t>-</w:t>
      </w:r>
      <w:r>
        <w:tab/>
        <w:t>građevna čestica se duž regulacijskog pravca, prema javnim površinama ne ograđuje,</w:t>
      </w:r>
    </w:p>
    <w:p w:rsidR="0097083D" w:rsidRDefault="0097083D" w:rsidP="0097083D">
      <w:pPr>
        <w:jc w:val="both"/>
      </w:pPr>
      <w:r>
        <w:t>-</w:t>
      </w:r>
      <w:r>
        <w:tab/>
        <w:t>građevna čestica se uređuju maksimalnim prilagođavanjem postojećem terenu u jednoj ili više razina, ovisno o konfiguraciji terena na lokaciji,</w:t>
      </w:r>
    </w:p>
    <w:p w:rsidR="0097083D" w:rsidRDefault="0097083D" w:rsidP="0097083D">
      <w:pPr>
        <w:jc w:val="both"/>
      </w:pPr>
      <w:r>
        <w:t>-</w:t>
      </w:r>
      <w:r>
        <w:tab/>
        <w:t>vanjski bazen organskog oblika (ovalnog ili kružnog) smjestiti u dijelu čestice koji je udaljen od javne površine i ograđen suhozidom ili živicom te ga izvesti ukopanog u tlo i oblikovati ga u svijetloj boji kamena ili sličnoj u skladu s okolinom (ne plava, tirkizna i sl.),</w:t>
      </w:r>
    </w:p>
    <w:p w:rsidR="0097083D" w:rsidRDefault="0097083D" w:rsidP="0097083D">
      <w:pPr>
        <w:jc w:val="both"/>
      </w:pPr>
      <w:r>
        <w:t>-</w:t>
      </w:r>
      <w:r>
        <w:tab/>
        <w:t>postojeće kvalitetno visoko zelenilo u što većoj mjeri sačuvati i ugraditi u novo uređenje zelenih površina na građenoj čestici,</w:t>
      </w:r>
    </w:p>
    <w:p w:rsidR="0097083D" w:rsidRDefault="0097083D" w:rsidP="0097083D">
      <w:pPr>
        <w:jc w:val="both"/>
      </w:pPr>
      <w:r>
        <w:lastRenderedPageBreak/>
        <w:t>-</w:t>
      </w:r>
      <w:r>
        <w:tab/>
        <w:t>građevna čestica može biti ograđena živicom od pogodnih autohtonih vrsta (npr.: bijeli grab - Carpinus orinetalis, kupina - Rubus fruticosus agg., ogrozd - Ribes grosularia, mirta - Myrtus communis i dr.) ili suhozidom visine najviše 120 cm,</w:t>
      </w:r>
    </w:p>
    <w:p w:rsidR="0097083D" w:rsidRDefault="0097083D" w:rsidP="0097083D">
      <w:pPr>
        <w:jc w:val="both"/>
      </w:pPr>
      <w:r>
        <w:t>-</w:t>
      </w:r>
      <w:r>
        <w:tab/>
        <w:t>najmanje 25 % površine građevine čestice trebaju biti zelene površine s autohtonim biljnim vrstama, uključujući: črniku (Quercus ilex), bijeli grab (Carpinus orinetalis), klen (Acer campestre), primorski hrast (Quercus pubescens), cer (Quercus cervis), jasen (Fraxinus ornus), čempres (Cupressus pyramidalis i horizontalis i druge) te voćke i druge kulture iz ovog kraja.</w:t>
      </w:r>
    </w:p>
    <w:p w:rsidR="0097083D" w:rsidRDefault="0097083D" w:rsidP="0097083D">
      <w:pPr>
        <w:jc w:val="both"/>
      </w:pPr>
    </w:p>
    <w:p w:rsidR="0097083D" w:rsidRDefault="0097083D" w:rsidP="0097083D">
      <w:pPr>
        <w:jc w:val="both"/>
      </w:pPr>
      <w:r>
        <w:t>7. mjere zaštite okoliša: zaštita prirode, sprječavanje nepovoljna utjecaja na okoliš:</w:t>
      </w:r>
    </w:p>
    <w:p w:rsidR="0097083D" w:rsidRDefault="0097083D" w:rsidP="0097083D">
      <w:pPr>
        <w:jc w:val="both"/>
      </w:pPr>
      <w:r>
        <w:t>-</w:t>
      </w:r>
      <w:r>
        <w:tab/>
        <w:t>tijekom rekonstrukcije i pri korištenju građevine nužno je osigurati mjere zaštite okoliša (zrak, tlo, voda, buka), sukladno posebnim propisima, na građevnoj čestici i susjednim česticama na koje građevina ima utjecaj.“</w:t>
      </w:r>
    </w:p>
    <w:p w:rsidR="0097083D" w:rsidRDefault="0097083D" w:rsidP="0097083D">
      <w:pPr>
        <w:jc w:val="center"/>
      </w:pPr>
      <w:r>
        <w:t>Članak 9.</w:t>
      </w:r>
    </w:p>
    <w:p w:rsidR="0097083D" w:rsidRDefault="0097083D" w:rsidP="0097083D">
      <w:pPr>
        <w:jc w:val="both"/>
      </w:pPr>
      <w:r>
        <w:t>U članku 32., kratica „KPP8“ zamjenjuje se kraticom „KPP9“.</w:t>
      </w:r>
    </w:p>
    <w:p w:rsidR="0097083D" w:rsidRDefault="0097083D" w:rsidP="0097083D">
      <w:pPr>
        <w:jc w:val="center"/>
      </w:pPr>
      <w:r>
        <w:t>Članak 10.</w:t>
      </w:r>
    </w:p>
    <w:p w:rsidR="0097083D" w:rsidRDefault="0097083D" w:rsidP="0097083D">
      <w:pPr>
        <w:jc w:val="both"/>
      </w:pPr>
      <w:r>
        <w:t>U članku 37., iza riječi: „smještaja vozila“ briše se tekst: „osiguravaju javna parkirališta P1 i“, a dodaje se tekst: „osigurava javno parkiralište“.</w:t>
      </w:r>
    </w:p>
    <w:p w:rsidR="0097083D" w:rsidRDefault="0097083D" w:rsidP="0097083D">
      <w:pPr>
        <w:jc w:val="center"/>
      </w:pPr>
      <w:r>
        <w:t>Članak 11.</w:t>
      </w:r>
    </w:p>
    <w:p w:rsidR="0097083D" w:rsidRDefault="0097083D" w:rsidP="0097083D">
      <w:pPr>
        <w:jc w:val="both"/>
      </w:pPr>
      <w:r>
        <w:t>U članku 38., iza prvog stavka dodaje se novi drugi stavak koji glasi:</w:t>
      </w:r>
    </w:p>
    <w:p w:rsidR="0097083D" w:rsidRDefault="0097083D" w:rsidP="0097083D">
      <w:pPr>
        <w:jc w:val="both"/>
      </w:pPr>
      <w:r>
        <w:t>„KPP9 je planirana na površini postojećeg puta i trga ispred građevine ex. društvenog doma. Planira se kao višenamjenska površina koja se uređuje kao kolno-pješačka površina kojom je moguć kolni promet u posebnom režimu, minimalne širine kolnika 3,0 m te parkirališna mjesta u pravilu uz kolne prometnice.“</w:t>
      </w:r>
    </w:p>
    <w:p w:rsidR="0097083D" w:rsidRDefault="0097083D" w:rsidP="0097083D">
      <w:pPr>
        <w:jc w:val="center"/>
      </w:pPr>
      <w:r>
        <w:t>Članak 12.</w:t>
      </w:r>
    </w:p>
    <w:p w:rsidR="0097083D" w:rsidRDefault="0097083D" w:rsidP="0097083D">
      <w:pPr>
        <w:jc w:val="both"/>
      </w:pPr>
      <w:r>
        <w:t>U članku 41., iza prvog stavka dodaje se novi drugi stavak koji glasi:</w:t>
      </w:r>
    </w:p>
    <w:p w:rsidR="0097083D" w:rsidRDefault="0097083D" w:rsidP="0097083D">
      <w:pPr>
        <w:jc w:val="both"/>
      </w:pPr>
      <w:r>
        <w:t>„Površina građevne čestice pristupnih puteva izvan propisane minimalne širine uređuju se s  površinom propusnom za oborinsku vodu (makadamska površina, travne ploče i sl.).“</w:t>
      </w:r>
    </w:p>
    <w:p w:rsidR="0097083D" w:rsidRDefault="0097083D" w:rsidP="0097083D">
      <w:pPr>
        <w:jc w:val="center"/>
      </w:pPr>
      <w:r>
        <w:t>Članak 13.</w:t>
      </w:r>
    </w:p>
    <w:p w:rsidR="0097083D" w:rsidRDefault="0097083D" w:rsidP="0097083D">
      <w:pPr>
        <w:jc w:val="both"/>
      </w:pPr>
      <w:r>
        <w:t>Članak 43. mijenja se i glasi:</w:t>
      </w:r>
    </w:p>
    <w:p w:rsidR="0097083D" w:rsidRDefault="0097083D" w:rsidP="0097083D">
      <w:pPr>
        <w:jc w:val="both"/>
      </w:pPr>
      <w:r>
        <w:t>„Za parkiranje vozila, ovisno o namjeni građevine, na građevinskoj čestici građevine potrebno je osigurati minimalan broj parkirališno-garažnih mjesta:</w:t>
      </w:r>
    </w:p>
    <w:p w:rsidR="0097083D" w:rsidRDefault="0097083D" w:rsidP="0097083D">
      <w:pPr>
        <w:jc w:val="both"/>
      </w:pPr>
      <w:r>
        <w:t>a) obzirom na površinu stana:</w:t>
      </w:r>
    </w:p>
    <w:p w:rsidR="0097083D" w:rsidRDefault="0097083D" w:rsidP="0097083D">
      <w:pPr>
        <w:jc w:val="both"/>
      </w:pPr>
      <w:r>
        <w:t>-jedno parkirališno/garažno mjesto /stan površine do 60 m2</w:t>
      </w:r>
    </w:p>
    <w:p w:rsidR="0097083D" w:rsidRDefault="0097083D" w:rsidP="0097083D">
      <w:pPr>
        <w:jc w:val="both"/>
      </w:pPr>
      <w:r>
        <w:t>-dva parkirališna/garažna mjesta / stan površine od 60 do 100 m2</w:t>
      </w:r>
    </w:p>
    <w:p w:rsidR="0097083D" w:rsidRDefault="0097083D" w:rsidP="0097083D">
      <w:pPr>
        <w:jc w:val="both"/>
      </w:pPr>
      <w:r>
        <w:t>-tri parkirališna/garažna mjesta / stan površine veće od 100 m2</w:t>
      </w:r>
    </w:p>
    <w:p w:rsidR="0097083D" w:rsidRDefault="0097083D" w:rsidP="0097083D">
      <w:pPr>
        <w:jc w:val="both"/>
      </w:pPr>
      <w:r>
        <w:t>b) obzirom na vrstu djelatnosti:</w:t>
      </w:r>
    </w:p>
    <w:p w:rsidR="0097083D" w:rsidRDefault="0097083D" w:rsidP="0097083D">
      <w:pPr>
        <w:jc w:val="both"/>
      </w:pPr>
      <w:r>
        <w:lastRenderedPageBreak/>
        <w:t>-za restorane i kavane potrebno je osigurati jedno parkirališno/garažno mjesto na 25 m2 ukupne neto razvijene površine prostora za pružanje ugostiteljskih usluga,</w:t>
      </w:r>
    </w:p>
    <w:p w:rsidR="0097083D" w:rsidRDefault="0097083D" w:rsidP="0097083D">
      <w:pPr>
        <w:jc w:val="both"/>
      </w:pPr>
      <w:r>
        <w:t>-za caffe bar i slastičarnice potrebno je osigurati jedno parkirališno/garažno mjesto na</w:t>
      </w:r>
    </w:p>
    <w:p w:rsidR="0097083D" w:rsidRDefault="0097083D" w:rsidP="0097083D">
      <w:pPr>
        <w:jc w:val="both"/>
      </w:pPr>
      <w:r>
        <w:t>10 m2 ukupne neto razvijene površine prostora za pružanje ugostiteljskih usluga,</w:t>
      </w:r>
    </w:p>
    <w:p w:rsidR="0097083D" w:rsidRDefault="0097083D" w:rsidP="0097083D">
      <w:pPr>
        <w:jc w:val="both"/>
      </w:pPr>
      <w:r>
        <w:t>-za smještajne objekte iz skupine hoteli potrebno je osigurati jedno parkirališno/garažno mjesto po smještajnoj jedinici i jedno PM na 1-5 zaposlenih,</w:t>
      </w:r>
    </w:p>
    <w:p w:rsidR="0097083D" w:rsidRDefault="0097083D" w:rsidP="0097083D">
      <w:pPr>
        <w:jc w:val="both"/>
      </w:pPr>
      <w:r>
        <w:t>-za trgovačku djelatnost potrebno je osigurati jedno parkirališno/garažno mjesto na 35m2 građevinske (bruto) površine građevine i jedno PM na 1-5 zaposlenih,</w:t>
      </w:r>
    </w:p>
    <w:p w:rsidR="0097083D" w:rsidRDefault="0097083D" w:rsidP="0097083D">
      <w:pPr>
        <w:jc w:val="both"/>
      </w:pPr>
      <w:r>
        <w:t>-za zanatsku i uslužnu djelatnost potrebno je osigurati jedno parkirališno/garažno mjesto na 35 m2 građevinske (bruto) površine građevine,</w:t>
      </w:r>
    </w:p>
    <w:p w:rsidR="0097083D" w:rsidRDefault="0097083D" w:rsidP="0097083D">
      <w:pPr>
        <w:jc w:val="both"/>
      </w:pPr>
      <w:r>
        <w:t>-za komunalno-servisnu djelatnost potrebno je osigurati jedno parkirališno/garažno mjesto na 40 m2 građevinske (bruto) površine građevine,</w:t>
      </w:r>
    </w:p>
    <w:p w:rsidR="0097083D" w:rsidRDefault="0097083D" w:rsidP="0097083D">
      <w:pPr>
        <w:jc w:val="both"/>
      </w:pPr>
      <w:r>
        <w:t>-ostali poslovni sadržaji potrebno je osigurati jedno parkirališno/garažno mjesto na 50 m2 građevinske (bruto) površine građevine, odnosno jedno parkirališno/ garažno mjesto na tri zaposlena u smjeni</w:t>
      </w:r>
    </w:p>
    <w:p w:rsidR="0097083D" w:rsidRDefault="0097083D" w:rsidP="0097083D">
      <w:pPr>
        <w:jc w:val="both"/>
      </w:pPr>
      <w:r>
        <w:t>-za proizvodnu namjenu, poslovnu namjena - servisni i skladišni sadržaji potrebno je osigurati jedno parkirališno/garažno mjesto na 100 m2 građevinske (bruto) površine građevine i jedno PM na 1-5 zaposlenih</w:t>
      </w:r>
    </w:p>
    <w:p w:rsidR="0097083D" w:rsidRDefault="0097083D" w:rsidP="0097083D">
      <w:pPr>
        <w:jc w:val="both"/>
      </w:pPr>
      <w:r>
        <w:t>-za uredsku djelatnost potrebno je osigurati jedno parkirališno/garažno mjesto na 40 m2 građevinske (bruto) površine građevine,</w:t>
      </w:r>
    </w:p>
    <w:p w:rsidR="0097083D" w:rsidRDefault="0097083D" w:rsidP="0097083D">
      <w:pPr>
        <w:jc w:val="both"/>
      </w:pPr>
      <w:r>
        <w:t>-za zdravstvenu i socijalnu djelatnost potrebno je osigurati jedno parkirališno/garažno mjesto na 20 m2 građevinske (bruto) površine,</w:t>
      </w:r>
    </w:p>
    <w:p w:rsidR="0097083D" w:rsidRDefault="0097083D" w:rsidP="0097083D">
      <w:pPr>
        <w:jc w:val="both"/>
      </w:pPr>
      <w:r>
        <w:t>-za vjersku djelatnost potrebno je osigurati jedno parkirališno/garažno mjesto na na 50 m2 građevinske (bruto) površine,</w:t>
      </w:r>
    </w:p>
    <w:p w:rsidR="0097083D" w:rsidRDefault="0097083D" w:rsidP="0097083D">
      <w:pPr>
        <w:jc w:val="both"/>
      </w:pPr>
      <w:r>
        <w:t>-za predškolsku djelatnost potrebno je osigurati dva parkirališna/garažna mjesta na jednu grupu djece u predškolskoj ustanovi</w:t>
      </w:r>
    </w:p>
    <w:p w:rsidR="0097083D" w:rsidRDefault="0097083D" w:rsidP="0097083D">
      <w:pPr>
        <w:jc w:val="both"/>
      </w:pPr>
      <w:r>
        <w:t>-za školsku djelatnost potrebno je osigurati jedno parkirališno/garažno mjesto na jednu učionicu i jedno parkirališno mjesto za školski autobus.</w:t>
      </w:r>
    </w:p>
    <w:p w:rsidR="0097083D" w:rsidRDefault="0097083D" w:rsidP="0097083D">
      <w:pPr>
        <w:jc w:val="both"/>
      </w:pPr>
      <w:r>
        <w:t>-za kulturnu djelatnost potrebno je osigurati jedno parkirališno/garažno mjesto na 50 m2 građevinske (bruto) površine</w:t>
      </w:r>
    </w:p>
    <w:p w:rsidR="0097083D" w:rsidRDefault="0097083D" w:rsidP="0097083D">
      <w:pPr>
        <w:jc w:val="both"/>
      </w:pPr>
      <w:r>
        <w:t>-za sportska igrališta s gledalištima potrebno je osigurati jedno parkirališno/garažno mjesto na 20 sjedala i parkirališno mjesto za 1 autobus na 500 mjesta;</w:t>
      </w:r>
    </w:p>
    <w:p w:rsidR="0097083D" w:rsidRDefault="0097083D" w:rsidP="0097083D">
      <w:pPr>
        <w:jc w:val="both"/>
      </w:pPr>
      <w:r>
        <w:t>-za rekreacijsku djelatnost potrebno je osigurati jedno parkirališno/garažno mjesto na svakih 500 m2 bruto razvijene uređene površine za rekreaciju.”</w:t>
      </w:r>
    </w:p>
    <w:p w:rsidR="0097083D" w:rsidRDefault="0097083D" w:rsidP="0097083D">
      <w:pPr>
        <w:jc w:val="center"/>
      </w:pPr>
      <w:r>
        <w:t xml:space="preserve">Članak 14. </w:t>
      </w:r>
    </w:p>
    <w:p w:rsidR="0097083D" w:rsidRDefault="0097083D" w:rsidP="0097083D">
      <w:pPr>
        <w:jc w:val="both"/>
      </w:pPr>
      <w:r>
        <w:t>U članku 44., stavak 1. i stavak 3. se brišu te stavak 2. postaje jedini stavak tog članka.</w:t>
      </w:r>
    </w:p>
    <w:p w:rsidR="0097083D" w:rsidRDefault="0097083D" w:rsidP="0097083D">
      <w:pPr>
        <w:tabs>
          <w:tab w:val="center" w:pos="4536"/>
          <w:tab w:val="left" w:pos="7380"/>
        </w:tabs>
      </w:pPr>
      <w:r>
        <w:tab/>
        <w:t>Članak 15.</w:t>
      </w:r>
      <w:r>
        <w:tab/>
      </w:r>
    </w:p>
    <w:p w:rsidR="0097083D" w:rsidRDefault="0097083D" w:rsidP="0097083D">
      <w:pPr>
        <w:jc w:val="both"/>
      </w:pPr>
      <w:r>
        <w:lastRenderedPageBreak/>
        <w:t>U članku 60., riječ „Parcela“ zamjenjuje se riječju „Građevina“.</w:t>
      </w:r>
    </w:p>
    <w:p w:rsidR="0097083D" w:rsidRDefault="0097083D" w:rsidP="0097083D">
      <w:pPr>
        <w:jc w:val="center"/>
      </w:pPr>
      <w:r>
        <w:t>Članak 16.</w:t>
      </w:r>
    </w:p>
    <w:p w:rsidR="0097083D" w:rsidRDefault="0097083D" w:rsidP="0097083D">
      <w:pPr>
        <w:jc w:val="both"/>
      </w:pPr>
      <w:r>
        <w:t>U članku 100., iza trećeg stavka dodaje se novi četvrti stavak koji glasi:</w:t>
      </w:r>
    </w:p>
    <w:p w:rsidR="0097083D" w:rsidRDefault="0097083D" w:rsidP="0097083D">
      <w:pPr>
        <w:jc w:val="both"/>
      </w:pPr>
      <w:r>
        <w:t>„Građevinske i druge zahvate na području obuhvata potrebno je izvoditi na način da se uključuje antierozijska zaštita i to kroz ozelenjavanje javnih i zelenih površina, ograničavanje sječe stabala, gradnju podzida i sl.“.</w:t>
      </w:r>
    </w:p>
    <w:p w:rsidR="0097083D" w:rsidRDefault="0097083D" w:rsidP="0097083D">
      <w:pPr>
        <w:jc w:val="center"/>
      </w:pPr>
      <w:r>
        <w:t>Članak 17.</w:t>
      </w:r>
    </w:p>
    <w:p w:rsidR="0097083D" w:rsidRDefault="0097083D" w:rsidP="0097083D">
      <w:pPr>
        <w:jc w:val="both"/>
      </w:pPr>
      <w:r>
        <w:t>U članku 102. u drugom stavku, na kraju stavka dodaje se nova rečenica koja glasi:</w:t>
      </w:r>
    </w:p>
    <w:p w:rsidR="0097083D" w:rsidRDefault="0097083D" w:rsidP="0097083D">
      <w:pPr>
        <w:jc w:val="both"/>
      </w:pPr>
      <w:r>
        <w:t>„Dio područja obuhvata plana pripada slivu neimenovane bujice koja utječe u more u uvali Kraj (uvala Slivna).“</w:t>
      </w:r>
    </w:p>
    <w:p w:rsidR="0097083D" w:rsidRDefault="0097083D" w:rsidP="0097083D">
      <w:pPr>
        <w:jc w:val="center"/>
      </w:pPr>
      <w:r>
        <w:t>III.</w:t>
      </w:r>
      <w:r>
        <w:tab/>
        <w:t>ZAVRŠNE ODREDBE</w:t>
      </w:r>
    </w:p>
    <w:p w:rsidR="0097083D" w:rsidRDefault="0097083D" w:rsidP="0097083D">
      <w:pPr>
        <w:jc w:val="center"/>
      </w:pPr>
      <w:r>
        <w:t xml:space="preserve">Članak 18. </w:t>
      </w:r>
    </w:p>
    <w:p w:rsidR="0097083D" w:rsidRDefault="0097083D" w:rsidP="0097083D">
      <w:pPr>
        <w:jc w:val="both"/>
      </w:pPr>
      <w:r>
        <w:t>Elaborat Izmjena i dopuna Urbanističkog plana uređenja naselja Orlec (NA 9) izrađen je u 6 (šest) izvornika koji su ovjereni pečatom Gradskog vijeća Grada Cresa i potpisom predsjednika Gradskog vijeća Grada Cresa.</w:t>
      </w:r>
    </w:p>
    <w:p w:rsidR="0097083D" w:rsidRDefault="0097083D" w:rsidP="0097083D">
      <w:pPr>
        <w:jc w:val="center"/>
      </w:pPr>
      <w:r>
        <w:t xml:space="preserve">Članak 19. </w:t>
      </w:r>
    </w:p>
    <w:p w:rsidR="0097083D" w:rsidRDefault="0097083D" w:rsidP="0097083D">
      <w:pPr>
        <w:jc w:val="both"/>
      </w:pPr>
      <w:r>
        <w:t>Ovaj Plan stupa na snagu osmog dana od objave u „Službenim novinama Primorsko-goranske županije“.</w:t>
      </w:r>
    </w:p>
    <w:p w:rsidR="00EB319F" w:rsidRPr="00F00D1C" w:rsidRDefault="00EB319F" w:rsidP="00EB319F">
      <w:pPr>
        <w:jc w:val="both"/>
        <w:rPr>
          <w:sz w:val="20"/>
          <w:szCs w:val="20"/>
        </w:rPr>
      </w:pPr>
      <w:r w:rsidRPr="00F00D1C">
        <w:rPr>
          <w:sz w:val="20"/>
          <w:szCs w:val="20"/>
        </w:rPr>
        <w:t>Klasa: 350-01/18-01/</w:t>
      </w:r>
      <w:r w:rsidR="0097083D">
        <w:rPr>
          <w:sz w:val="20"/>
          <w:szCs w:val="20"/>
        </w:rPr>
        <w:t>2</w:t>
      </w:r>
    </w:p>
    <w:p w:rsidR="00EB319F" w:rsidRPr="00F00D1C" w:rsidRDefault="00EB319F" w:rsidP="00EB319F">
      <w:pPr>
        <w:jc w:val="both"/>
        <w:rPr>
          <w:sz w:val="20"/>
          <w:szCs w:val="20"/>
        </w:rPr>
      </w:pPr>
      <w:r w:rsidRPr="00F00D1C">
        <w:rPr>
          <w:sz w:val="20"/>
          <w:szCs w:val="20"/>
        </w:rPr>
        <w:t>Ur. broj: 2213/02-03- 19-</w:t>
      </w:r>
      <w:r w:rsidR="0097083D">
        <w:rPr>
          <w:sz w:val="20"/>
          <w:szCs w:val="20"/>
        </w:rPr>
        <w:t>42</w:t>
      </w:r>
    </w:p>
    <w:p w:rsidR="00EB319F" w:rsidRPr="00F00D1C" w:rsidRDefault="00EB319F" w:rsidP="00EB319F">
      <w:pPr>
        <w:jc w:val="both"/>
        <w:rPr>
          <w:sz w:val="20"/>
          <w:szCs w:val="20"/>
        </w:rPr>
      </w:pPr>
      <w:r w:rsidRPr="00F00D1C">
        <w:rPr>
          <w:sz w:val="20"/>
          <w:szCs w:val="20"/>
        </w:rPr>
        <w:t>U Cresu,</w:t>
      </w:r>
      <w:r w:rsidR="0097083D">
        <w:rPr>
          <w:sz w:val="20"/>
          <w:szCs w:val="20"/>
        </w:rPr>
        <w:t>____________</w:t>
      </w:r>
      <w:r w:rsidRPr="00F00D1C">
        <w:rPr>
          <w:sz w:val="20"/>
          <w:szCs w:val="20"/>
        </w:rPr>
        <w:t xml:space="preserve"> 2019. godine</w:t>
      </w:r>
    </w:p>
    <w:p w:rsidR="00EB319F" w:rsidRPr="00F00D1C" w:rsidRDefault="00EB319F" w:rsidP="00EB319F">
      <w:pPr>
        <w:jc w:val="center"/>
        <w:rPr>
          <w:sz w:val="20"/>
          <w:szCs w:val="20"/>
        </w:rPr>
      </w:pPr>
      <w:r w:rsidRPr="00F00D1C">
        <w:rPr>
          <w:sz w:val="20"/>
          <w:szCs w:val="20"/>
        </w:rPr>
        <w:t>GRAD CRES</w:t>
      </w:r>
    </w:p>
    <w:p w:rsidR="00EB319F" w:rsidRPr="00F00D1C" w:rsidRDefault="00F00D1C" w:rsidP="00F00D1C">
      <w:pPr>
        <w:jc w:val="center"/>
        <w:rPr>
          <w:sz w:val="20"/>
          <w:szCs w:val="20"/>
        </w:rPr>
      </w:pPr>
      <w:r>
        <w:rPr>
          <w:sz w:val="20"/>
          <w:szCs w:val="20"/>
        </w:rPr>
        <w:t>GRADSKO VIJEĆE</w:t>
      </w:r>
    </w:p>
    <w:p w:rsidR="00EB319F" w:rsidRPr="00F00D1C" w:rsidRDefault="00EB319F" w:rsidP="00EB319F">
      <w:pPr>
        <w:jc w:val="right"/>
        <w:rPr>
          <w:sz w:val="20"/>
          <w:szCs w:val="20"/>
        </w:rPr>
      </w:pPr>
      <w:r w:rsidRPr="00F00D1C">
        <w:rPr>
          <w:sz w:val="20"/>
          <w:szCs w:val="20"/>
        </w:rPr>
        <w:t>Predsjednik</w:t>
      </w:r>
    </w:p>
    <w:p w:rsidR="00EB319F" w:rsidRDefault="00EB319F" w:rsidP="00EB319F">
      <w:pPr>
        <w:jc w:val="right"/>
        <w:rPr>
          <w:sz w:val="20"/>
          <w:szCs w:val="20"/>
        </w:rPr>
      </w:pPr>
      <w:r w:rsidRPr="00F00D1C">
        <w:rPr>
          <w:sz w:val="20"/>
          <w:szCs w:val="20"/>
        </w:rPr>
        <w:t>Marčelo Damijanjević</w:t>
      </w:r>
    </w:p>
    <w:p w:rsidR="00174199" w:rsidRDefault="00174199" w:rsidP="00EB319F">
      <w:pPr>
        <w:jc w:val="right"/>
        <w:rPr>
          <w:sz w:val="20"/>
          <w:szCs w:val="20"/>
        </w:rPr>
      </w:pPr>
    </w:p>
    <w:p w:rsidR="00174199" w:rsidRDefault="00174199" w:rsidP="00EB319F">
      <w:pPr>
        <w:jc w:val="right"/>
        <w:rPr>
          <w:sz w:val="20"/>
          <w:szCs w:val="20"/>
        </w:rPr>
      </w:pPr>
    </w:p>
    <w:p w:rsidR="00174199" w:rsidRDefault="00174199" w:rsidP="00EB319F">
      <w:pPr>
        <w:jc w:val="right"/>
        <w:rPr>
          <w:sz w:val="20"/>
          <w:szCs w:val="20"/>
        </w:rPr>
      </w:pPr>
    </w:p>
    <w:p w:rsidR="00174199" w:rsidRDefault="00174199" w:rsidP="00EB319F">
      <w:pPr>
        <w:jc w:val="right"/>
        <w:rPr>
          <w:sz w:val="20"/>
          <w:szCs w:val="20"/>
        </w:rPr>
      </w:pPr>
    </w:p>
    <w:p w:rsidR="00174199" w:rsidRDefault="00174199" w:rsidP="00EB319F">
      <w:pPr>
        <w:jc w:val="right"/>
        <w:rPr>
          <w:sz w:val="20"/>
          <w:szCs w:val="20"/>
        </w:rPr>
      </w:pPr>
    </w:p>
    <w:p w:rsidR="00174199" w:rsidRDefault="00174199" w:rsidP="00EB319F">
      <w:pPr>
        <w:jc w:val="right"/>
        <w:rPr>
          <w:sz w:val="20"/>
          <w:szCs w:val="20"/>
        </w:rPr>
      </w:pPr>
    </w:p>
    <w:p w:rsidR="00174199" w:rsidRDefault="00174199" w:rsidP="00EB319F">
      <w:pPr>
        <w:jc w:val="right"/>
        <w:rPr>
          <w:sz w:val="20"/>
          <w:szCs w:val="20"/>
        </w:rPr>
      </w:pPr>
    </w:p>
    <w:p w:rsidR="00174199" w:rsidRDefault="00174199" w:rsidP="00EB319F">
      <w:pPr>
        <w:jc w:val="right"/>
        <w:rPr>
          <w:sz w:val="20"/>
          <w:szCs w:val="20"/>
        </w:rPr>
      </w:pPr>
    </w:p>
    <w:p w:rsidR="00174199" w:rsidRDefault="00174199" w:rsidP="00EB319F">
      <w:pPr>
        <w:jc w:val="right"/>
        <w:rPr>
          <w:sz w:val="20"/>
          <w:szCs w:val="20"/>
        </w:rPr>
      </w:pPr>
    </w:p>
    <w:p w:rsidR="00174199" w:rsidRPr="00174199" w:rsidRDefault="00174199" w:rsidP="00174199">
      <w:pPr>
        <w:jc w:val="center"/>
        <w:rPr>
          <w:rFonts w:cstheme="minorHAnsi"/>
          <w:sz w:val="24"/>
          <w:szCs w:val="24"/>
        </w:rPr>
      </w:pPr>
      <w:r w:rsidRPr="00174199">
        <w:rPr>
          <w:rFonts w:cstheme="minorHAnsi"/>
          <w:sz w:val="24"/>
          <w:szCs w:val="24"/>
        </w:rPr>
        <w:lastRenderedPageBreak/>
        <w:t>Obrazloženje</w:t>
      </w:r>
    </w:p>
    <w:p w:rsidR="00174199" w:rsidRPr="00174199" w:rsidRDefault="00174199" w:rsidP="00174199">
      <w:pPr>
        <w:jc w:val="center"/>
        <w:rPr>
          <w:rFonts w:cstheme="minorHAnsi"/>
          <w:sz w:val="24"/>
          <w:szCs w:val="24"/>
        </w:rPr>
      </w:pPr>
      <w:r w:rsidRPr="00174199">
        <w:rPr>
          <w:rFonts w:cstheme="minorHAnsi"/>
          <w:sz w:val="24"/>
          <w:szCs w:val="24"/>
        </w:rPr>
        <w:t>uz Odluku o donošenju</w:t>
      </w:r>
    </w:p>
    <w:p w:rsidR="00174199" w:rsidRPr="00174199" w:rsidRDefault="00174199" w:rsidP="00174199">
      <w:pPr>
        <w:jc w:val="center"/>
        <w:rPr>
          <w:rFonts w:cstheme="minorHAnsi"/>
          <w:sz w:val="24"/>
          <w:szCs w:val="24"/>
        </w:rPr>
      </w:pPr>
      <w:r w:rsidRPr="00174199">
        <w:rPr>
          <w:rFonts w:cstheme="minorHAnsi"/>
          <w:sz w:val="24"/>
          <w:szCs w:val="24"/>
        </w:rPr>
        <w:t>Izmjena i dopuna urbanističkog plana uređenja naselja Orlec NA9</w:t>
      </w:r>
    </w:p>
    <w:p w:rsidR="00174199" w:rsidRPr="00174199" w:rsidRDefault="00174199" w:rsidP="00174199">
      <w:pPr>
        <w:pStyle w:val="Tijeloteksta3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174199" w:rsidRPr="00174199" w:rsidRDefault="00174199" w:rsidP="00174199">
      <w:pPr>
        <w:rPr>
          <w:rFonts w:cstheme="minorHAnsi"/>
          <w:b/>
          <w:sz w:val="24"/>
          <w:szCs w:val="24"/>
        </w:rPr>
      </w:pPr>
      <w:r w:rsidRPr="00174199">
        <w:rPr>
          <w:rFonts w:cstheme="minorHAnsi"/>
          <w:b/>
          <w:sz w:val="24"/>
          <w:szCs w:val="24"/>
        </w:rPr>
        <w:t xml:space="preserve">  ZAKONSKI OSNOV </w:t>
      </w:r>
    </w:p>
    <w:p w:rsidR="00174199" w:rsidRPr="00174199" w:rsidRDefault="00174199" w:rsidP="00174199">
      <w:pPr>
        <w:pStyle w:val="Tijeloteksta3"/>
        <w:ind w:left="720" w:hanging="720"/>
        <w:rPr>
          <w:rFonts w:asciiTheme="minorHAnsi" w:hAnsiTheme="minorHAnsi" w:cstheme="minorHAnsi"/>
          <w:i/>
          <w:sz w:val="24"/>
          <w:szCs w:val="24"/>
          <w:lang w:val="hr-HR"/>
        </w:rPr>
      </w:pPr>
      <w:r w:rsidRPr="00174199">
        <w:rPr>
          <w:rFonts w:asciiTheme="minorHAnsi" w:hAnsiTheme="minorHAnsi" w:cstheme="minorHAnsi"/>
          <w:sz w:val="24"/>
          <w:szCs w:val="24"/>
          <w:lang w:val="hr-HR"/>
        </w:rPr>
        <w:t xml:space="preserve">-  Zakon o prostornom uređenju ( „Narodne novine“, br.153/13, 65/17, 114/18, 39/19) </w:t>
      </w:r>
    </w:p>
    <w:p w:rsidR="00174199" w:rsidRPr="00174199" w:rsidRDefault="00174199" w:rsidP="00174199">
      <w:pPr>
        <w:pStyle w:val="Tijeloteksta3"/>
        <w:ind w:left="142" w:hanging="142"/>
        <w:rPr>
          <w:rFonts w:asciiTheme="minorHAnsi" w:hAnsiTheme="minorHAnsi" w:cstheme="minorHAnsi"/>
          <w:sz w:val="24"/>
          <w:szCs w:val="24"/>
          <w:lang w:val="hr-HR"/>
        </w:rPr>
      </w:pPr>
      <w:r w:rsidRPr="00174199">
        <w:rPr>
          <w:rFonts w:asciiTheme="minorHAnsi" w:hAnsiTheme="minorHAnsi" w:cstheme="minorHAnsi"/>
          <w:sz w:val="24"/>
          <w:szCs w:val="24"/>
          <w:lang w:val="hr-HR"/>
        </w:rPr>
        <w:t>-  Prostorni plan uređenja područja Grada Cresa (“Službene novine” Primorsko-goranske županije, br.  31/02, 23/06, 03/11, 42/18 ).</w:t>
      </w:r>
    </w:p>
    <w:p w:rsidR="00174199" w:rsidRPr="00174199" w:rsidRDefault="00174199" w:rsidP="00174199">
      <w:pPr>
        <w:jc w:val="both"/>
        <w:rPr>
          <w:rFonts w:cstheme="minorHAnsi"/>
          <w:sz w:val="24"/>
          <w:szCs w:val="24"/>
        </w:rPr>
      </w:pPr>
      <w:r w:rsidRPr="00174199">
        <w:rPr>
          <w:rFonts w:cstheme="minorHAnsi"/>
          <w:sz w:val="24"/>
          <w:szCs w:val="24"/>
        </w:rPr>
        <w:t>-  Odluka o izradi o izradi izmjena i dopuna urbanističkog plana uređenja naselja Orlec NA 9 ( dalje u tekstu:Plan) („Službene novine“ Primorsko-goranske županije, br.10/13).</w:t>
      </w:r>
    </w:p>
    <w:p w:rsidR="00174199" w:rsidRPr="00174199" w:rsidRDefault="00174199" w:rsidP="00174199">
      <w:pPr>
        <w:ind w:left="142"/>
        <w:jc w:val="both"/>
        <w:rPr>
          <w:rFonts w:cstheme="minorHAnsi"/>
          <w:b/>
          <w:sz w:val="24"/>
          <w:szCs w:val="24"/>
          <w:u w:val="single"/>
        </w:rPr>
      </w:pPr>
      <w:r w:rsidRPr="00174199">
        <w:rPr>
          <w:rFonts w:cstheme="minorHAnsi"/>
          <w:b/>
          <w:sz w:val="24"/>
          <w:szCs w:val="24"/>
        </w:rPr>
        <w:t xml:space="preserve"> ZAHVAT PLANA I CILJEVI IZMJENA </w:t>
      </w:r>
    </w:p>
    <w:p w:rsidR="00174199" w:rsidRPr="00174199" w:rsidRDefault="00174199" w:rsidP="00174199">
      <w:pPr>
        <w:jc w:val="both"/>
        <w:rPr>
          <w:rFonts w:cstheme="minorHAnsi"/>
          <w:sz w:val="24"/>
          <w:szCs w:val="24"/>
        </w:rPr>
      </w:pPr>
      <w:r w:rsidRPr="00174199">
        <w:rPr>
          <w:rFonts w:cstheme="minorHAnsi"/>
          <w:sz w:val="24"/>
          <w:szCs w:val="24"/>
        </w:rPr>
        <w:t>Obuhvat Plana uključuje:</w:t>
      </w:r>
    </w:p>
    <w:p w:rsidR="00174199" w:rsidRPr="00174199" w:rsidRDefault="00174199" w:rsidP="00174199">
      <w:pPr>
        <w:jc w:val="both"/>
        <w:rPr>
          <w:rFonts w:cstheme="minorHAnsi"/>
          <w:sz w:val="24"/>
          <w:szCs w:val="24"/>
        </w:rPr>
      </w:pPr>
      <w:r w:rsidRPr="00174199">
        <w:rPr>
          <w:rFonts w:cstheme="minorHAnsi"/>
          <w:sz w:val="24"/>
          <w:szCs w:val="24"/>
        </w:rPr>
        <w:t>-</w:t>
      </w:r>
      <w:r w:rsidRPr="00174199">
        <w:rPr>
          <w:rFonts w:cstheme="minorHAnsi"/>
          <w:sz w:val="24"/>
          <w:szCs w:val="24"/>
        </w:rPr>
        <w:tab/>
        <w:t>površinu mješovite namjene M3 te kontaktne površine sportsko rekreacijske namjene R2, zaštitnog zelenila Z i javnog parkirališta P1 te dio površine mješovite namjene M2 na zemljištu u vlasništvu Poljoprivredne zadruge Cres i Grada Cresa i kontaktnih prostora,</w:t>
      </w:r>
    </w:p>
    <w:p w:rsidR="00174199" w:rsidRPr="00174199" w:rsidRDefault="00174199" w:rsidP="00174199">
      <w:pPr>
        <w:jc w:val="both"/>
        <w:rPr>
          <w:rFonts w:cstheme="minorHAnsi"/>
          <w:sz w:val="24"/>
          <w:szCs w:val="24"/>
        </w:rPr>
      </w:pPr>
      <w:r w:rsidRPr="00174199">
        <w:rPr>
          <w:rFonts w:cstheme="minorHAnsi"/>
          <w:sz w:val="24"/>
          <w:szCs w:val="24"/>
        </w:rPr>
        <w:t>-</w:t>
      </w:r>
      <w:r w:rsidRPr="00174199">
        <w:rPr>
          <w:rFonts w:cstheme="minorHAnsi"/>
          <w:sz w:val="24"/>
          <w:szCs w:val="24"/>
        </w:rPr>
        <w:tab/>
        <w:t>južni dio naselja – kolno pješačku ulicu KPP4, javno parkiralište P3, pješačke putove/ulice PU5 i PU6 te površine mješovite gospodarske namjene K1 i kontaktne prostore.</w:t>
      </w:r>
    </w:p>
    <w:p w:rsidR="00174199" w:rsidRPr="00174199" w:rsidRDefault="00174199" w:rsidP="00174199">
      <w:pPr>
        <w:jc w:val="both"/>
        <w:rPr>
          <w:rFonts w:cstheme="minorHAnsi"/>
          <w:sz w:val="24"/>
          <w:szCs w:val="24"/>
        </w:rPr>
      </w:pPr>
      <w:r w:rsidRPr="00174199">
        <w:rPr>
          <w:rFonts w:cstheme="minorHAnsi"/>
          <w:sz w:val="24"/>
          <w:szCs w:val="24"/>
        </w:rPr>
        <w:t>Plan se izradio s ciljem osiguranja uvjeta za zahvate rekonstrukcije zgrade zadružnog doma i uređenja okolnog prostora sukladno planovima i programima Poljoprivredne zadruge Cres i Mjesnog odbora Orlec, što prije svega uključuje:</w:t>
      </w:r>
    </w:p>
    <w:p w:rsidR="00174199" w:rsidRPr="00174199" w:rsidRDefault="00174199" w:rsidP="00174199">
      <w:pPr>
        <w:jc w:val="both"/>
        <w:rPr>
          <w:rFonts w:cstheme="minorHAnsi"/>
          <w:sz w:val="24"/>
          <w:szCs w:val="24"/>
        </w:rPr>
      </w:pPr>
      <w:r w:rsidRPr="00174199">
        <w:rPr>
          <w:rFonts w:cstheme="minorHAnsi"/>
          <w:sz w:val="24"/>
          <w:szCs w:val="24"/>
        </w:rPr>
        <w:t>- dopunu planirane mješovite namjene koja bi uključila pretežito djelatnosti poslovne trgovačke i ugostiteljsko-turističke namjene te javnu i društvenu namjenu. Moguće namjene su: trgovačke i ugostiteljske uslužne djelatnosti i ugostiteljske usluge sa smještajnim kapacitetima (turistički smještaj), održavanje različitih društvenih, kulturnih i sličnih manifestacija, djelatnosti udruga, kulturno-sportskih društava i mjesnog odbora Orlec, stanovanje i potrebni prateći sadržaji, u zatvorenim i na vanjskim prostorima. Dati odredbe za obvezujuće namjene: djelatnost trgovine na malo prehrambenih proizvoda, i ugostiteljsko uslužnu djelatnost,</w:t>
      </w:r>
    </w:p>
    <w:p w:rsidR="00174199" w:rsidRPr="00174199" w:rsidRDefault="00174199" w:rsidP="00174199">
      <w:pPr>
        <w:jc w:val="both"/>
        <w:rPr>
          <w:rFonts w:cstheme="minorHAnsi"/>
          <w:sz w:val="24"/>
          <w:szCs w:val="24"/>
        </w:rPr>
      </w:pPr>
      <w:r w:rsidRPr="00174199">
        <w:rPr>
          <w:rFonts w:cstheme="minorHAnsi"/>
          <w:sz w:val="24"/>
          <w:szCs w:val="24"/>
        </w:rPr>
        <w:t>- usklađenje kriterija za određivanje broja parkirališnih mjesta s realnim potrebama planiranih sadržaja i s odredbama PPU Grada Cresa,</w:t>
      </w:r>
    </w:p>
    <w:p w:rsidR="00174199" w:rsidRPr="00174199" w:rsidRDefault="00174199" w:rsidP="00174199">
      <w:pPr>
        <w:jc w:val="both"/>
        <w:rPr>
          <w:rFonts w:cstheme="minorHAnsi"/>
          <w:sz w:val="24"/>
          <w:szCs w:val="24"/>
        </w:rPr>
      </w:pPr>
      <w:r w:rsidRPr="00174199">
        <w:rPr>
          <w:rFonts w:cstheme="minorHAnsi"/>
          <w:sz w:val="24"/>
          <w:szCs w:val="24"/>
        </w:rPr>
        <w:t>- omogućavanje rekonstrukcije postojeće zgrade uz povećanje gabarita i nadogradnju.</w:t>
      </w:r>
    </w:p>
    <w:p w:rsidR="00174199" w:rsidRPr="00174199" w:rsidRDefault="00174199" w:rsidP="00174199">
      <w:pPr>
        <w:pStyle w:val="Uvuenotijeloteksta"/>
        <w:ind w:firstLine="0"/>
        <w:rPr>
          <w:rFonts w:asciiTheme="minorHAnsi" w:hAnsiTheme="minorHAnsi" w:cstheme="minorHAnsi"/>
          <w:sz w:val="24"/>
          <w:szCs w:val="24"/>
          <w:lang w:val="hr-HR"/>
        </w:rPr>
      </w:pPr>
      <w:r w:rsidRPr="00174199">
        <w:rPr>
          <w:rFonts w:asciiTheme="minorHAnsi" w:hAnsiTheme="minorHAnsi" w:cstheme="minorHAnsi"/>
          <w:sz w:val="24"/>
          <w:szCs w:val="24"/>
          <w:lang w:val="hr-HR"/>
        </w:rPr>
        <w:t>Inicijativu za izradu Plana inicirala je Poljoprivredna zadruga Cres.</w:t>
      </w:r>
    </w:p>
    <w:p w:rsidR="00174199" w:rsidRPr="00174199" w:rsidRDefault="00174199" w:rsidP="00174199">
      <w:pPr>
        <w:pStyle w:val="Uvuenotijeloteksta"/>
        <w:ind w:firstLine="0"/>
        <w:rPr>
          <w:rFonts w:asciiTheme="minorHAnsi" w:hAnsiTheme="minorHAnsi" w:cstheme="minorHAnsi"/>
          <w:sz w:val="24"/>
          <w:szCs w:val="24"/>
        </w:rPr>
      </w:pPr>
      <w:r w:rsidRPr="00174199">
        <w:rPr>
          <w:rFonts w:asciiTheme="minorHAnsi" w:hAnsiTheme="minorHAnsi" w:cstheme="minorHAnsi"/>
          <w:sz w:val="24"/>
          <w:szCs w:val="24"/>
          <w:lang w:val="hr-HR"/>
        </w:rPr>
        <w:t xml:space="preserve">Izmjene i dopune Urbanističkog plana uređenja naselja Orlec (NA 9) izradio je Urbanistički studio Rijeka d.o.o., Rijeka, broj elaborata 03/19 temeljem ugovora sklopljenog s Gradom Cresom, Cres, Creskog statuta 15 i Poljoprivrednom zadrugom Cres, Cres, Šetalište 20. travnja 62 od 19.02.2019. i ovjerio sukladno posebnom propisu </w:t>
      </w:r>
    </w:p>
    <w:p w:rsidR="00174199" w:rsidRPr="00174199" w:rsidRDefault="00174199" w:rsidP="00174199">
      <w:pPr>
        <w:pStyle w:val="Tijeloteksta-uvlaka2"/>
        <w:ind w:firstLine="0"/>
        <w:rPr>
          <w:rFonts w:asciiTheme="minorHAnsi" w:hAnsiTheme="minorHAnsi" w:cstheme="minorHAnsi"/>
          <w:sz w:val="24"/>
          <w:szCs w:val="24"/>
          <w:lang w:val="hr-HR"/>
        </w:rPr>
      </w:pPr>
      <w:r w:rsidRPr="00174199">
        <w:rPr>
          <w:rFonts w:asciiTheme="minorHAnsi" w:hAnsiTheme="minorHAnsi" w:cstheme="minorHAnsi"/>
          <w:sz w:val="24"/>
          <w:szCs w:val="24"/>
          <w:lang w:val="hr-HR"/>
        </w:rPr>
        <w:t xml:space="preserve">Obavijest o izradi Plana  objavljena na oglasnoj ploči Grada Cres, mrežnoj stranici Grada i Ministarstva graditeljstva i prostornog uređenja. </w:t>
      </w:r>
    </w:p>
    <w:p w:rsidR="00174199" w:rsidRPr="00174199" w:rsidRDefault="00174199" w:rsidP="00174199">
      <w:pPr>
        <w:jc w:val="both"/>
        <w:rPr>
          <w:rFonts w:cstheme="minorHAnsi"/>
          <w:sz w:val="24"/>
          <w:szCs w:val="24"/>
        </w:rPr>
      </w:pPr>
      <w:r w:rsidRPr="00174199">
        <w:rPr>
          <w:rFonts w:cstheme="minorHAnsi"/>
          <w:sz w:val="24"/>
          <w:szCs w:val="24"/>
        </w:rPr>
        <w:lastRenderedPageBreak/>
        <w:t>Sukladno Odluci o izradi plana poziv za dostavom  zahtjeva, planskih smjernica i podataka upućen je nadležnim javnopravnim tijelima.</w:t>
      </w:r>
    </w:p>
    <w:p w:rsidR="00174199" w:rsidRPr="00174199" w:rsidRDefault="00174199" w:rsidP="00174199">
      <w:pPr>
        <w:jc w:val="both"/>
        <w:rPr>
          <w:rFonts w:cstheme="minorHAnsi"/>
          <w:sz w:val="24"/>
          <w:szCs w:val="24"/>
        </w:rPr>
      </w:pPr>
      <w:r w:rsidRPr="00174199">
        <w:rPr>
          <w:rFonts w:cstheme="minorHAnsi"/>
          <w:sz w:val="24"/>
          <w:szCs w:val="24"/>
        </w:rPr>
        <w:t xml:space="preserve">Na bazi smjernica iz Prostornog plana uređenja Grada Cresa, programskog zadatka naručitelja te podataka i planskih smjernica dostavljenih od strane nadležnih tijela izrađen je nacrt prijedloga plana. </w:t>
      </w:r>
    </w:p>
    <w:p w:rsidR="00174199" w:rsidRPr="00174199" w:rsidRDefault="00174199" w:rsidP="00174199">
      <w:pPr>
        <w:jc w:val="both"/>
        <w:rPr>
          <w:rFonts w:cstheme="minorHAnsi"/>
          <w:b/>
          <w:sz w:val="24"/>
          <w:szCs w:val="24"/>
        </w:rPr>
      </w:pPr>
      <w:r w:rsidRPr="00174199">
        <w:rPr>
          <w:rFonts w:cstheme="minorHAnsi"/>
          <w:b/>
          <w:sz w:val="24"/>
          <w:szCs w:val="24"/>
        </w:rPr>
        <w:t>UTVRĐIVANJE  PRIJEDLOGA PLANA</w:t>
      </w:r>
    </w:p>
    <w:p w:rsidR="00174199" w:rsidRPr="00174199" w:rsidRDefault="00174199" w:rsidP="00174199">
      <w:pPr>
        <w:jc w:val="both"/>
        <w:rPr>
          <w:rFonts w:cstheme="minorHAnsi"/>
          <w:sz w:val="24"/>
          <w:szCs w:val="24"/>
        </w:rPr>
      </w:pPr>
      <w:r w:rsidRPr="00174199">
        <w:rPr>
          <w:rFonts w:cstheme="minorHAnsi"/>
          <w:sz w:val="24"/>
          <w:szCs w:val="24"/>
        </w:rPr>
        <w:t>J a v n a   r a s p r a v a</w:t>
      </w:r>
    </w:p>
    <w:p w:rsidR="00174199" w:rsidRPr="00174199" w:rsidRDefault="00174199" w:rsidP="00174199">
      <w:pPr>
        <w:pStyle w:val="Tijeloteksta3"/>
        <w:tabs>
          <w:tab w:val="left" w:pos="5400"/>
        </w:tabs>
        <w:spacing w:before="120"/>
        <w:rPr>
          <w:rFonts w:asciiTheme="minorHAnsi" w:hAnsiTheme="minorHAnsi" w:cstheme="minorHAnsi"/>
          <w:noProof/>
          <w:sz w:val="24"/>
          <w:szCs w:val="24"/>
          <w:lang w:val="hr-HR"/>
        </w:rPr>
      </w:pPr>
      <w:r w:rsidRPr="00174199">
        <w:rPr>
          <w:rFonts w:asciiTheme="minorHAnsi" w:hAnsiTheme="minorHAnsi" w:cstheme="minorHAnsi"/>
          <w:noProof/>
          <w:sz w:val="24"/>
          <w:szCs w:val="24"/>
          <w:lang w:val="hr-HR"/>
        </w:rPr>
        <w:t>Gradonačelnik Grada Cresa je na temelju članka 95. stavak 2. Zakona o prostornom uređenju donio Zaključak o utvrđivanju Prijedloga Izmjena i dopuna Urbanističkog plana uređenja naselja Orlec (NA 9) za javnu raspravu (Klasa: 350-01/18-01/2, Ur. broj: 2213/02-02-01-19-17 od 04. srpnja 2019. godine).</w:t>
      </w:r>
    </w:p>
    <w:p w:rsidR="00174199" w:rsidRPr="00174199" w:rsidRDefault="00174199" w:rsidP="00174199">
      <w:pPr>
        <w:pStyle w:val="Tijeloteksta3"/>
        <w:tabs>
          <w:tab w:val="left" w:pos="5400"/>
        </w:tabs>
        <w:spacing w:before="120"/>
        <w:rPr>
          <w:rFonts w:asciiTheme="minorHAnsi" w:hAnsiTheme="minorHAnsi" w:cstheme="minorHAnsi"/>
          <w:noProof/>
          <w:sz w:val="24"/>
          <w:szCs w:val="24"/>
          <w:lang w:val="hr-HR"/>
        </w:rPr>
      </w:pPr>
      <w:r w:rsidRPr="00174199">
        <w:rPr>
          <w:rFonts w:asciiTheme="minorHAnsi" w:hAnsiTheme="minorHAnsi" w:cstheme="minorHAnsi"/>
          <w:noProof/>
          <w:sz w:val="24"/>
          <w:szCs w:val="24"/>
          <w:lang w:val="hr-HR"/>
        </w:rPr>
        <w:t>Javna rasprava o Prijedlogu Izmjena i dopuna Urbanističkog plana uređenja naselja Orlec (NA 9) trajala je 8 (osam) dana, a provedena je u razdoblju od 16.07.2019. do 24.07.2019. godine.</w:t>
      </w:r>
    </w:p>
    <w:p w:rsidR="00174199" w:rsidRPr="00174199" w:rsidRDefault="00174199" w:rsidP="00174199">
      <w:pPr>
        <w:pStyle w:val="Tijeloteksta3"/>
        <w:tabs>
          <w:tab w:val="left" w:pos="5400"/>
        </w:tabs>
        <w:spacing w:before="120"/>
        <w:rPr>
          <w:rFonts w:asciiTheme="minorHAnsi" w:hAnsiTheme="minorHAnsi" w:cstheme="minorHAnsi"/>
          <w:noProof/>
          <w:sz w:val="24"/>
          <w:szCs w:val="24"/>
          <w:lang w:val="hr-HR"/>
        </w:rPr>
      </w:pPr>
      <w:r w:rsidRPr="00174199">
        <w:rPr>
          <w:rFonts w:asciiTheme="minorHAnsi" w:hAnsiTheme="minorHAnsi" w:cstheme="minorHAnsi"/>
          <w:noProof/>
          <w:sz w:val="24"/>
          <w:szCs w:val="24"/>
          <w:lang w:val="hr-HR"/>
        </w:rPr>
        <w:t>Oglas o javnoj raspravi objavljen je na oglasnoj ploči Grada Cresa, Mjesnog odbora Orlec, web stranici Grada Cresa, Ministarstva prostornog uređenja i Novom listu.</w:t>
      </w:r>
    </w:p>
    <w:p w:rsidR="00174199" w:rsidRPr="00174199" w:rsidRDefault="00174199" w:rsidP="00174199">
      <w:pPr>
        <w:pStyle w:val="Tijeloteksta3"/>
        <w:tabs>
          <w:tab w:val="left" w:pos="5400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174199">
        <w:rPr>
          <w:rFonts w:asciiTheme="minorHAnsi" w:hAnsiTheme="minorHAnsi" w:cstheme="minorHAnsi"/>
          <w:noProof/>
          <w:sz w:val="24"/>
          <w:szCs w:val="24"/>
          <w:lang w:val="hr-HR"/>
        </w:rPr>
        <w:t>Obavijest o javnoj raspravi dostavljena je tijelima državne uprave i pravnim osobama s javnim ovlastima koja su dostavili svoje uvjete da se očituju na prijedlog plana.</w:t>
      </w:r>
      <w:r w:rsidRPr="00174199">
        <w:rPr>
          <w:rFonts w:asciiTheme="minorHAnsi" w:hAnsiTheme="minorHAnsi" w:cstheme="minorHAnsi"/>
          <w:sz w:val="24"/>
          <w:szCs w:val="24"/>
        </w:rPr>
        <w:t xml:space="preserve"> Obavijest je dostavljena svim nadležnim javnopravnim tijelima.</w:t>
      </w:r>
    </w:p>
    <w:p w:rsidR="00174199" w:rsidRPr="00174199" w:rsidRDefault="00174199" w:rsidP="00174199">
      <w:pPr>
        <w:jc w:val="both"/>
        <w:rPr>
          <w:rFonts w:cstheme="minorHAnsi"/>
          <w:noProof/>
          <w:sz w:val="24"/>
          <w:szCs w:val="24"/>
        </w:rPr>
      </w:pPr>
      <w:r w:rsidRPr="00174199">
        <w:rPr>
          <w:rFonts w:cstheme="minorHAnsi"/>
          <w:noProof/>
          <w:sz w:val="24"/>
          <w:szCs w:val="24"/>
        </w:rPr>
        <w:t>Javno izlaganje prijedlo</w:t>
      </w:r>
      <w:bookmarkStart w:id="0" w:name="_GoBack"/>
      <w:bookmarkEnd w:id="0"/>
      <w:r w:rsidRPr="00174199">
        <w:rPr>
          <w:rFonts w:cstheme="minorHAnsi"/>
          <w:noProof/>
          <w:sz w:val="24"/>
          <w:szCs w:val="24"/>
        </w:rPr>
        <w:t xml:space="preserve">ga plana održano je 17. srpnja 2019. godine u prostorijama Grada Cresa. </w:t>
      </w:r>
    </w:p>
    <w:p w:rsidR="00174199" w:rsidRPr="00174199" w:rsidRDefault="00174199" w:rsidP="00174199">
      <w:pPr>
        <w:tabs>
          <w:tab w:val="left" w:pos="5400"/>
        </w:tabs>
        <w:spacing w:before="120"/>
        <w:jc w:val="both"/>
        <w:rPr>
          <w:rFonts w:cstheme="minorHAnsi"/>
          <w:b/>
          <w:noProof/>
          <w:sz w:val="24"/>
          <w:szCs w:val="24"/>
        </w:rPr>
      </w:pPr>
      <w:r w:rsidRPr="00174199">
        <w:rPr>
          <w:rFonts w:cstheme="minorHAnsi"/>
          <w:b/>
          <w:noProof/>
          <w:sz w:val="24"/>
          <w:szCs w:val="24"/>
        </w:rPr>
        <w:t>KONAČNI PRIJEDLOG PLANA</w:t>
      </w:r>
    </w:p>
    <w:p w:rsidR="00174199" w:rsidRPr="00174199" w:rsidRDefault="00174199" w:rsidP="00174199">
      <w:pPr>
        <w:tabs>
          <w:tab w:val="left" w:pos="5400"/>
        </w:tabs>
        <w:spacing w:before="120"/>
        <w:jc w:val="both"/>
        <w:rPr>
          <w:rFonts w:cstheme="minorHAnsi"/>
          <w:noProof/>
          <w:sz w:val="24"/>
          <w:szCs w:val="24"/>
        </w:rPr>
      </w:pPr>
      <w:r w:rsidRPr="00174199">
        <w:rPr>
          <w:rFonts w:cstheme="minorHAnsi"/>
          <w:noProof/>
          <w:sz w:val="24"/>
          <w:szCs w:val="24"/>
        </w:rPr>
        <w:t xml:space="preserve">Zaključkom Gradonačelnika nakon usvojenog izvješća s javne rasprave 06. rujna 2019. godine utvrđen je konačni prijedlog plana. Prije upućivanja konačnog prijedloga  Gradskom vijeću na usvajanje dostavljeni su odgovori na primjedbe postavljene u javnoj raspravi, a izvješće s javne rasprave objavljeno je na web stranici Grada Cresa, Ministarstva graditeljstva i oglasnoj ploči Grada. </w:t>
      </w:r>
    </w:p>
    <w:p w:rsidR="00174199" w:rsidRPr="00174199" w:rsidRDefault="00174199" w:rsidP="00174199">
      <w:pPr>
        <w:tabs>
          <w:tab w:val="left" w:pos="5400"/>
        </w:tabs>
        <w:spacing w:before="120"/>
        <w:jc w:val="both"/>
        <w:rPr>
          <w:rFonts w:cstheme="minorHAnsi"/>
          <w:noProof/>
          <w:sz w:val="24"/>
          <w:szCs w:val="24"/>
        </w:rPr>
      </w:pPr>
    </w:p>
    <w:p w:rsidR="00174199" w:rsidRPr="00F00D1C" w:rsidRDefault="00174199" w:rsidP="00174199">
      <w:pPr>
        <w:rPr>
          <w:sz w:val="20"/>
          <w:szCs w:val="20"/>
        </w:rPr>
      </w:pPr>
      <w:r>
        <w:rPr>
          <w:sz w:val="20"/>
          <w:szCs w:val="20"/>
        </w:rPr>
        <w:t>Cres, rujan 2019.</w:t>
      </w:r>
    </w:p>
    <w:sectPr w:rsidR="00174199" w:rsidRPr="00F00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dine721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ligraph810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601"/>
    <w:rsid w:val="00174199"/>
    <w:rsid w:val="001F4601"/>
    <w:rsid w:val="005F7F9E"/>
    <w:rsid w:val="006A44C0"/>
    <w:rsid w:val="007A221F"/>
    <w:rsid w:val="0097083D"/>
    <w:rsid w:val="00EB319F"/>
    <w:rsid w:val="00EF7F4F"/>
    <w:rsid w:val="00F0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link w:val="Tijeloteksta3Char"/>
    <w:rsid w:val="00174199"/>
    <w:pPr>
      <w:spacing w:after="0" w:line="240" w:lineRule="auto"/>
      <w:jc w:val="both"/>
    </w:pPr>
    <w:rPr>
      <w:rFonts w:ascii="Aldine721 BT" w:eastAsia="Times New Roman" w:hAnsi="Aldine721 BT" w:cs="Times New Roman"/>
      <w:szCs w:val="20"/>
      <w:lang w:val="en-US" w:eastAsia="hr-HR"/>
    </w:rPr>
  </w:style>
  <w:style w:type="character" w:customStyle="1" w:styleId="Tijeloteksta3Char">
    <w:name w:val="Tijelo teksta 3 Char"/>
    <w:basedOn w:val="Zadanifontodlomka"/>
    <w:link w:val="Tijeloteksta3"/>
    <w:rsid w:val="00174199"/>
    <w:rPr>
      <w:rFonts w:ascii="Aldine721 BT" w:eastAsia="Times New Roman" w:hAnsi="Aldine721 BT" w:cs="Times New Roman"/>
      <w:szCs w:val="20"/>
      <w:lang w:val="en-US" w:eastAsia="hr-HR"/>
    </w:rPr>
  </w:style>
  <w:style w:type="paragraph" w:styleId="Uvuenotijeloteksta">
    <w:name w:val="Body Text Indent"/>
    <w:basedOn w:val="Normal"/>
    <w:link w:val="UvuenotijelotekstaChar"/>
    <w:rsid w:val="00174199"/>
    <w:pPr>
      <w:spacing w:after="0" w:line="240" w:lineRule="auto"/>
      <w:ind w:firstLine="283"/>
      <w:jc w:val="both"/>
    </w:pPr>
    <w:rPr>
      <w:rFonts w:ascii="Calligraph810 BT" w:eastAsia="Times New Roman" w:hAnsi="Calligraph810 BT" w:cs="Times New Roman"/>
      <w:szCs w:val="20"/>
      <w:lang w:val="en-US"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174199"/>
    <w:rPr>
      <w:rFonts w:ascii="Calligraph810 BT" w:eastAsia="Times New Roman" w:hAnsi="Calligraph810 BT" w:cs="Times New Roman"/>
      <w:szCs w:val="20"/>
      <w:lang w:val="en-US" w:eastAsia="hr-HR"/>
    </w:rPr>
  </w:style>
  <w:style w:type="paragraph" w:styleId="Tijeloteksta-uvlaka2">
    <w:name w:val="Body Text Indent 2"/>
    <w:basedOn w:val="Normal"/>
    <w:link w:val="Tijeloteksta-uvlaka2Char"/>
    <w:rsid w:val="00174199"/>
    <w:pPr>
      <w:spacing w:after="0" w:line="240" w:lineRule="auto"/>
      <w:ind w:firstLine="360"/>
      <w:jc w:val="both"/>
    </w:pPr>
    <w:rPr>
      <w:rFonts w:ascii="Calligraph810 BT" w:eastAsia="Times New Roman" w:hAnsi="Calligraph810 BT" w:cs="Times New Roman"/>
      <w:szCs w:val="20"/>
      <w:lang w:val="en-US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174199"/>
    <w:rPr>
      <w:rFonts w:ascii="Calligraph810 BT" w:eastAsia="Times New Roman" w:hAnsi="Calligraph810 BT" w:cs="Times New Roman"/>
      <w:szCs w:val="20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link w:val="Tijeloteksta3Char"/>
    <w:rsid w:val="00174199"/>
    <w:pPr>
      <w:spacing w:after="0" w:line="240" w:lineRule="auto"/>
      <w:jc w:val="both"/>
    </w:pPr>
    <w:rPr>
      <w:rFonts w:ascii="Aldine721 BT" w:eastAsia="Times New Roman" w:hAnsi="Aldine721 BT" w:cs="Times New Roman"/>
      <w:szCs w:val="20"/>
      <w:lang w:val="en-US" w:eastAsia="hr-HR"/>
    </w:rPr>
  </w:style>
  <w:style w:type="character" w:customStyle="1" w:styleId="Tijeloteksta3Char">
    <w:name w:val="Tijelo teksta 3 Char"/>
    <w:basedOn w:val="Zadanifontodlomka"/>
    <w:link w:val="Tijeloteksta3"/>
    <w:rsid w:val="00174199"/>
    <w:rPr>
      <w:rFonts w:ascii="Aldine721 BT" w:eastAsia="Times New Roman" w:hAnsi="Aldine721 BT" w:cs="Times New Roman"/>
      <w:szCs w:val="20"/>
      <w:lang w:val="en-US" w:eastAsia="hr-HR"/>
    </w:rPr>
  </w:style>
  <w:style w:type="paragraph" w:styleId="Uvuenotijeloteksta">
    <w:name w:val="Body Text Indent"/>
    <w:basedOn w:val="Normal"/>
    <w:link w:val="UvuenotijelotekstaChar"/>
    <w:rsid w:val="00174199"/>
    <w:pPr>
      <w:spacing w:after="0" w:line="240" w:lineRule="auto"/>
      <w:ind w:firstLine="283"/>
      <w:jc w:val="both"/>
    </w:pPr>
    <w:rPr>
      <w:rFonts w:ascii="Calligraph810 BT" w:eastAsia="Times New Roman" w:hAnsi="Calligraph810 BT" w:cs="Times New Roman"/>
      <w:szCs w:val="20"/>
      <w:lang w:val="en-US"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174199"/>
    <w:rPr>
      <w:rFonts w:ascii="Calligraph810 BT" w:eastAsia="Times New Roman" w:hAnsi="Calligraph810 BT" w:cs="Times New Roman"/>
      <w:szCs w:val="20"/>
      <w:lang w:val="en-US" w:eastAsia="hr-HR"/>
    </w:rPr>
  </w:style>
  <w:style w:type="paragraph" w:styleId="Tijeloteksta-uvlaka2">
    <w:name w:val="Body Text Indent 2"/>
    <w:basedOn w:val="Normal"/>
    <w:link w:val="Tijeloteksta-uvlaka2Char"/>
    <w:rsid w:val="00174199"/>
    <w:pPr>
      <w:spacing w:after="0" w:line="240" w:lineRule="auto"/>
      <w:ind w:firstLine="360"/>
      <w:jc w:val="both"/>
    </w:pPr>
    <w:rPr>
      <w:rFonts w:ascii="Calligraph810 BT" w:eastAsia="Times New Roman" w:hAnsi="Calligraph810 BT" w:cs="Times New Roman"/>
      <w:szCs w:val="20"/>
      <w:lang w:val="en-US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174199"/>
    <w:rPr>
      <w:rFonts w:ascii="Calligraph810 BT" w:eastAsia="Times New Roman" w:hAnsi="Calligraph810 BT" w:cs="Times New Roman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2755</Words>
  <Characters>15708</Characters>
  <Application>Microsoft Office Word</Application>
  <DocSecurity>0</DocSecurity>
  <Lines>130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Patricija</cp:lastModifiedBy>
  <cp:revision>2</cp:revision>
  <dcterms:created xsi:type="dcterms:W3CDTF">2019-09-16T09:02:00Z</dcterms:created>
  <dcterms:modified xsi:type="dcterms:W3CDTF">2019-09-16T09:02:00Z</dcterms:modified>
</cp:coreProperties>
</file>