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66" w:rsidRDefault="004C1066" w:rsidP="004C1066">
      <w:pPr>
        <w:spacing w:after="0"/>
        <w:ind w:right="5761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noProof/>
          <w:sz w:val="18"/>
          <w:szCs w:val="18"/>
          <w:lang w:eastAsia="hr-HR"/>
        </w:rPr>
        <w:drawing>
          <wp:anchor distT="0" distB="0" distL="114300" distR="114300" simplePos="0" relativeHeight="251658240" behindDoc="1" locked="0" layoutInCell="1" allowOverlap="1" wp14:editId="1B42500E">
            <wp:simplePos x="0" y="0"/>
            <wp:positionH relativeFrom="column">
              <wp:posOffset>736600</wp:posOffset>
            </wp:positionH>
            <wp:positionV relativeFrom="paragraph">
              <wp:posOffset>-237490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066" w:rsidRDefault="004C1066" w:rsidP="004C1066">
      <w:pPr>
        <w:spacing w:after="0"/>
        <w:ind w:right="5761"/>
        <w:jc w:val="center"/>
        <w:rPr>
          <w:b/>
          <w:sz w:val="18"/>
          <w:szCs w:val="18"/>
        </w:rPr>
      </w:pPr>
    </w:p>
    <w:p w:rsidR="004C1066" w:rsidRDefault="004C1066" w:rsidP="004C1066">
      <w:pPr>
        <w:spacing w:after="0"/>
        <w:ind w:right="5761"/>
        <w:jc w:val="center"/>
        <w:rPr>
          <w:b/>
          <w:sz w:val="18"/>
          <w:szCs w:val="18"/>
        </w:rPr>
      </w:pPr>
    </w:p>
    <w:p w:rsidR="004C1066" w:rsidRPr="00CC0A9E" w:rsidRDefault="004C1066" w:rsidP="004C1066">
      <w:pPr>
        <w:spacing w:after="0"/>
        <w:ind w:right="5761"/>
        <w:jc w:val="center"/>
        <w:rPr>
          <w:b/>
          <w:sz w:val="18"/>
          <w:szCs w:val="18"/>
        </w:rPr>
      </w:pPr>
      <w:r w:rsidRPr="00CC0A9E">
        <w:rPr>
          <w:b/>
          <w:sz w:val="18"/>
          <w:szCs w:val="18"/>
        </w:rPr>
        <w:t>REPUBLIKA HRVATSKA</w:t>
      </w:r>
    </w:p>
    <w:p w:rsidR="004C1066" w:rsidRPr="00CC0A9E" w:rsidRDefault="004C1066" w:rsidP="004C1066">
      <w:pPr>
        <w:spacing w:after="0"/>
        <w:ind w:right="5761"/>
        <w:jc w:val="center"/>
        <w:rPr>
          <w:b/>
          <w:sz w:val="18"/>
          <w:szCs w:val="18"/>
        </w:rPr>
      </w:pPr>
      <w:r w:rsidRPr="00CC0A9E">
        <w:rPr>
          <w:b/>
          <w:sz w:val="18"/>
          <w:szCs w:val="18"/>
        </w:rPr>
        <w:t>PRIMORSKO-GORANSKA ŽUPANIJA</w:t>
      </w:r>
    </w:p>
    <w:p w:rsidR="004C1066" w:rsidRPr="00CC0A9E" w:rsidRDefault="004C1066" w:rsidP="004C1066">
      <w:pPr>
        <w:spacing w:after="0"/>
        <w:ind w:right="5761"/>
        <w:jc w:val="center"/>
        <w:rPr>
          <w:b/>
          <w:sz w:val="18"/>
          <w:szCs w:val="18"/>
        </w:rPr>
      </w:pPr>
      <w:r w:rsidRPr="00CC0A9E">
        <w:rPr>
          <w:b/>
          <w:sz w:val="18"/>
          <w:szCs w:val="18"/>
        </w:rPr>
        <w:t>GRAD CRES</w:t>
      </w:r>
    </w:p>
    <w:p w:rsidR="004C1066" w:rsidRPr="00CC0A9E" w:rsidRDefault="004C1066" w:rsidP="004C1066">
      <w:pPr>
        <w:spacing w:after="0"/>
        <w:ind w:right="5761"/>
        <w:jc w:val="center"/>
        <w:rPr>
          <w:b/>
          <w:sz w:val="18"/>
          <w:szCs w:val="18"/>
        </w:rPr>
      </w:pPr>
      <w:r w:rsidRPr="00CC0A9E">
        <w:rPr>
          <w:b/>
          <w:sz w:val="18"/>
          <w:szCs w:val="18"/>
        </w:rPr>
        <w:t>G</w:t>
      </w:r>
      <w:r>
        <w:rPr>
          <w:b/>
          <w:sz w:val="18"/>
          <w:szCs w:val="18"/>
        </w:rPr>
        <w:t>radonačelnik</w:t>
      </w:r>
    </w:p>
    <w:p w:rsidR="004C1066" w:rsidRPr="00BD456E" w:rsidRDefault="004C1066" w:rsidP="004C1066">
      <w:pPr>
        <w:pStyle w:val="Naslov1"/>
        <w:rPr>
          <w:rFonts w:ascii="Times New Roman" w:hAnsi="Times New Roman" w:cs="Times New Roman"/>
          <w:sz w:val="24"/>
          <w:szCs w:val="24"/>
        </w:rPr>
      </w:pPr>
      <w:r w:rsidRPr="00BD456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C1066" w:rsidRPr="00BD456E" w:rsidRDefault="004C1066" w:rsidP="004C1066">
      <w:pPr>
        <w:pStyle w:val="Popis"/>
        <w:spacing w:after="0"/>
        <w:rPr>
          <w:sz w:val="20"/>
        </w:rPr>
      </w:pPr>
      <w:r>
        <w:rPr>
          <w:sz w:val="20"/>
        </w:rPr>
        <w:t>KLASA:</w:t>
      </w:r>
      <w:r w:rsidR="00845D8A">
        <w:rPr>
          <w:sz w:val="20"/>
        </w:rPr>
        <w:t>406-01/21-1/29</w:t>
      </w:r>
    </w:p>
    <w:p w:rsidR="004C1066" w:rsidRPr="00BD456E" w:rsidRDefault="004C1066" w:rsidP="004C1066">
      <w:pPr>
        <w:pStyle w:val="Popis"/>
        <w:spacing w:after="0"/>
        <w:rPr>
          <w:sz w:val="20"/>
        </w:rPr>
      </w:pPr>
      <w:r w:rsidRPr="00BD456E">
        <w:rPr>
          <w:sz w:val="20"/>
        </w:rPr>
        <w:t>URBROJ:2213/02-02-21-</w:t>
      </w:r>
    </w:p>
    <w:p w:rsidR="004C1066" w:rsidRPr="00BD456E" w:rsidRDefault="004C1066" w:rsidP="004C1066">
      <w:pPr>
        <w:pStyle w:val="Popis"/>
        <w:spacing w:after="0"/>
        <w:rPr>
          <w:sz w:val="20"/>
        </w:rPr>
      </w:pPr>
      <w:r w:rsidRPr="00BD456E">
        <w:rPr>
          <w:sz w:val="20"/>
        </w:rPr>
        <w:t xml:space="preserve">Cres, </w:t>
      </w:r>
      <w:r w:rsidR="00845D8A">
        <w:rPr>
          <w:sz w:val="20"/>
        </w:rPr>
        <w:t>6</w:t>
      </w:r>
      <w:r>
        <w:rPr>
          <w:sz w:val="20"/>
        </w:rPr>
        <w:t xml:space="preserve">. prosinca </w:t>
      </w:r>
      <w:r w:rsidRPr="00BD456E">
        <w:rPr>
          <w:sz w:val="20"/>
        </w:rPr>
        <w:t>2021. godine</w:t>
      </w:r>
    </w:p>
    <w:p w:rsidR="004C1066" w:rsidRPr="00BD456E" w:rsidRDefault="004C1066" w:rsidP="004C1066">
      <w:pPr>
        <w:pStyle w:val="Popis"/>
        <w:spacing w:after="0"/>
        <w:rPr>
          <w:szCs w:val="24"/>
        </w:rPr>
      </w:pPr>
    </w:p>
    <w:p w:rsidR="004C1066" w:rsidRDefault="004C1066" w:rsidP="004C1066">
      <w:pPr>
        <w:pStyle w:val="Popis"/>
        <w:spacing w:after="0"/>
        <w:jc w:val="right"/>
        <w:rPr>
          <w:szCs w:val="24"/>
        </w:rPr>
      </w:pPr>
      <w:r w:rsidRPr="00BD456E">
        <w:rPr>
          <w:szCs w:val="24"/>
        </w:rPr>
        <w:t>GRADSKO VIJEĆE</w:t>
      </w:r>
    </w:p>
    <w:p w:rsidR="004C1066" w:rsidRPr="00BD456E" w:rsidRDefault="004C1066" w:rsidP="004C1066">
      <w:pPr>
        <w:pStyle w:val="Popis"/>
        <w:spacing w:after="0"/>
        <w:jc w:val="right"/>
        <w:rPr>
          <w:szCs w:val="24"/>
        </w:rPr>
      </w:pPr>
      <w:r>
        <w:rPr>
          <w:szCs w:val="24"/>
        </w:rPr>
        <w:t>-ovdje-</w:t>
      </w:r>
    </w:p>
    <w:p w:rsidR="004C1066" w:rsidRPr="00BD456E" w:rsidRDefault="004C1066" w:rsidP="004C1066">
      <w:pPr>
        <w:pStyle w:val="Popis"/>
        <w:spacing w:after="0"/>
        <w:jc w:val="right"/>
        <w:rPr>
          <w:szCs w:val="24"/>
        </w:rPr>
      </w:pPr>
    </w:p>
    <w:p w:rsidR="004C1066" w:rsidRPr="00BD456E" w:rsidRDefault="004C1066" w:rsidP="004C1066">
      <w:pPr>
        <w:ind w:firstLine="720"/>
        <w:jc w:val="both"/>
        <w:rPr>
          <w:szCs w:val="24"/>
        </w:rPr>
      </w:pPr>
    </w:p>
    <w:p w:rsidR="004C1066" w:rsidRPr="004C1066" w:rsidRDefault="004C1066" w:rsidP="004C1066">
      <w:pPr>
        <w:jc w:val="center"/>
        <w:rPr>
          <w:rFonts w:cstheme="minorHAnsi"/>
          <w:b/>
          <w:sz w:val="24"/>
          <w:szCs w:val="24"/>
        </w:rPr>
      </w:pPr>
      <w:r w:rsidRPr="004C1066">
        <w:rPr>
          <w:rFonts w:cstheme="minorHAnsi"/>
          <w:b/>
          <w:sz w:val="24"/>
          <w:szCs w:val="24"/>
        </w:rPr>
        <w:t xml:space="preserve">Prijedlog za donošenje </w:t>
      </w:r>
    </w:p>
    <w:p w:rsidR="004C1066" w:rsidRPr="004C1066" w:rsidRDefault="004C1066" w:rsidP="004C1066">
      <w:pPr>
        <w:pStyle w:val="Standard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O D L U K E</w:t>
      </w:r>
      <w:r w:rsidRPr="004C1066">
        <w:rPr>
          <w:rFonts w:asciiTheme="minorHAnsi" w:hAnsiTheme="minorHAnsi" w:cstheme="minorHAnsi"/>
          <w:b/>
          <w:bCs/>
          <w:color w:val="000000"/>
        </w:rPr>
        <w:br/>
        <w:t>o davanju koncesije za obavljanje</w:t>
      </w:r>
      <w:r w:rsidRPr="004C1066">
        <w:rPr>
          <w:rFonts w:asciiTheme="minorHAnsi" w:hAnsiTheme="minorHAnsi" w:cstheme="minorHAnsi"/>
          <w:b/>
          <w:bCs/>
          <w:color w:val="000000"/>
        </w:rPr>
        <w:br/>
        <w:t xml:space="preserve">dimnjačarskih poslova na administrativnom području </w:t>
      </w:r>
      <w:r>
        <w:rPr>
          <w:rFonts w:asciiTheme="minorHAnsi" w:hAnsiTheme="minorHAnsi" w:cstheme="minorHAnsi"/>
          <w:b/>
          <w:bCs/>
          <w:color w:val="000000"/>
        </w:rPr>
        <w:t>G</w:t>
      </w:r>
      <w:r w:rsidRPr="004C1066">
        <w:rPr>
          <w:rFonts w:asciiTheme="minorHAnsi" w:hAnsiTheme="minorHAnsi" w:cstheme="minorHAnsi"/>
          <w:b/>
          <w:bCs/>
          <w:color w:val="000000"/>
        </w:rPr>
        <w:t>rada Cresa</w:t>
      </w:r>
    </w:p>
    <w:p w:rsidR="004C1066" w:rsidRPr="004C1066" w:rsidRDefault="004C1066" w:rsidP="004C1066">
      <w:pPr>
        <w:ind w:firstLine="720"/>
        <w:jc w:val="both"/>
        <w:rPr>
          <w:rFonts w:cstheme="minorHAnsi"/>
          <w:sz w:val="24"/>
          <w:szCs w:val="24"/>
        </w:rPr>
      </w:pPr>
    </w:p>
    <w:p w:rsidR="004C1066" w:rsidRPr="00845D8A" w:rsidRDefault="004C1066" w:rsidP="004C1066">
      <w:pPr>
        <w:ind w:firstLine="454"/>
        <w:jc w:val="both"/>
        <w:rPr>
          <w:rFonts w:cstheme="minorHAnsi"/>
          <w:sz w:val="24"/>
          <w:szCs w:val="24"/>
        </w:rPr>
      </w:pPr>
      <w:r w:rsidRPr="00845D8A">
        <w:rPr>
          <w:rFonts w:cstheme="minorHAnsi"/>
          <w:sz w:val="24"/>
          <w:szCs w:val="24"/>
        </w:rPr>
        <w:t xml:space="preserve">Pravni osnov i obrazloženje: </w:t>
      </w:r>
    </w:p>
    <w:p w:rsidR="004C1066" w:rsidRPr="00845D8A" w:rsidRDefault="004C1066" w:rsidP="004C1066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45D8A">
        <w:rPr>
          <w:rFonts w:cstheme="minorHAnsi"/>
          <w:sz w:val="24"/>
          <w:szCs w:val="24"/>
        </w:rPr>
        <w:t>Članak 36. Zakona o koncesijama</w:t>
      </w:r>
    </w:p>
    <w:p w:rsidR="004C1066" w:rsidRPr="00845D8A" w:rsidRDefault="004C1066" w:rsidP="004C1066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45D8A">
        <w:rPr>
          <w:rFonts w:cstheme="minorHAnsi"/>
          <w:sz w:val="24"/>
          <w:szCs w:val="24"/>
        </w:rPr>
        <w:t>Članak 45 Zakona o komunalnom gospodarstvu</w:t>
      </w:r>
    </w:p>
    <w:p w:rsidR="004C1066" w:rsidRPr="00845D8A" w:rsidRDefault="004C1066" w:rsidP="00067E58">
      <w:pPr>
        <w:pStyle w:val="Popis"/>
        <w:spacing w:after="0"/>
        <w:rPr>
          <w:rFonts w:asciiTheme="minorHAnsi" w:hAnsiTheme="minorHAnsi" w:cstheme="minorHAnsi"/>
          <w:sz w:val="24"/>
          <w:szCs w:val="24"/>
          <w:lang w:val="de-DE"/>
        </w:rPr>
      </w:pPr>
    </w:p>
    <w:p w:rsidR="00845D8A" w:rsidRPr="00845D8A" w:rsidRDefault="00845D8A" w:rsidP="00845D8A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45D8A">
        <w:rPr>
          <w:rFonts w:asciiTheme="minorHAnsi" w:hAnsiTheme="minorHAnsi" w:cstheme="minorHAnsi"/>
          <w:sz w:val="24"/>
          <w:szCs w:val="24"/>
        </w:rPr>
        <w:t>Člankom 45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845D8A">
        <w:rPr>
          <w:rFonts w:asciiTheme="minorHAnsi" w:hAnsiTheme="minorHAnsi" w:cstheme="minorHAnsi"/>
          <w:sz w:val="24"/>
          <w:szCs w:val="24"/>
        </w:rPr>
        <w:t xml:space="preserve"> Zakona o komunalnom gospodarstvu određeno je da se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845D8A">
        <w:rPr>
          <w:rFonts w:asciiTheme="minorHAnsi" w:hAnsiTheme="minorHAnsi" w:cstheme="minorHAnsi"/>
          <w:sz w:val="24"/>
          <w:szCs w:val="24"/>
        </w:rPr>
        <w:t xml:space="preserve">oncesijom  može steći pravo obavljanja komunalnih djelatnosti i pravo korištenja komunalne infrastrukture radi obavljanja komunalnih djelatnosti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845D8A">
        <w:rPr>
          <w:rFonts w:asciiTheme="minorHAnsi" w:hAnsiTheme="minorHAnsi" w:cstheme="minorHAnsi"/>
          <w:sz w:val="24"/>
          <w:szCs w:val="24"/>
        </w:rPr>
        <w:t xml:space="preserve"> za obavljan</w:t>
      </w:r>
      <w:r>
        <w:rPr>
          <w:rFonts w:asciiTheme="minorHAnsi" w:hAnsiTheme="minorHAnsi" w:cstheme="minorHAnsi"/>
          <w:sz w:val="24"/>
          <w:szCs w:val="24"/>
        </w:rPr>
        <w:t>je</w:t>
      </w:r>
      <w:r w:rsidRPr="00845D8A">
        <w:rPr>
          <w:rFonts w:asciiTheme="minorHAnsi" w:hAnsiTheme="minorHAnsi" w:cstheme="minorHAnsi"/>
          <w:sz w:val="24"/>
          <w:szCs w:val="24"/>
        </w:rPr>
        <w:t xml:space="preserve"> dimnjačarskih poslova. Predstavničko tijelo jedinice lokalne samouprave odlukom određuje komunalne djelatnosti koje se obavljaju na temelju koncesije. Davatelj koncesije je predst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845D8A">
        <w:rPr>
          <w:rFonts w:asciiTheme="minorHAnsi" w:hAnsiTheme="minorHAnsi" w:cstheme="minorHAnsi"/>
          <w:sz w:val="24"/>
          <w:szCs w:val="24"/>
        </w:rPr>
        <w:t>vničko tijelo jed</w:t>
      </w:r>
      <w:r>
        <w:rPr>
          <w:rFonts w:asciiTheme="minorHAnsi" w:hAnsiTheme="minorHAnsi" w:cstheme="minorHAnsi"/>
          <w:sz w:val="24"/>
          <w:szCs w:val="24"/>
        </w:rPr>
        <w:t>inice</w:t>
      </w:r>
      <w:r w:rsidRPr="00845D8A">
        <w:rPr>
          <w:rFonts w:asciiTheme="minorHAnsi" w:hAnsiTheme="minorHAnsi" w:cstheme="minorHAnsi"/>
          <w:sz w:val="24"/>
          <w:szCs w:val="24"/>
        </w:rPr>
        <w:t xml:space="preserve"> lokalne samouprave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4C1066" w:rsidRDefault="00845D8A" w:rsidP="00455ADF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ab/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>Odlukom o komunalnim djelatnostima člankom 2</w:t>
      </w:r>
      <w:r>
        <w:rPr>
          <w:rFonts w:asciiTheme="minorHAnsi" w:hAnsiTheme="minorHAnsi" w:cstheme="minorHAnsi"/>
          <w:sz w:val="24"/>
          <w:szCs w:val="24"/>
          <w:lang w:val="de-DE"/>
        </w:rPr>
        <w:t>.,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određeno je da se na području </w:t>
      </w:r>
      <w:r>
        <w:rPr>
          <w:rFonts w:asciiTheme="minorHAnsi" w:hAnsiTheme="minorHAnsi" w:cstheme="minorHAnsi"/>
          <w:sz w:val="24"/>
          <w:szCs w:val="24"/>
          <w:lang w:val="de-DE"/>
        </w:rPr>
        <w:t>Grada Cresa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obavlja između ostl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alih 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>i komunalna djela</w:t>
      </w:r>
      <w:r>
        <w:rPr>
          <w:rFonts w:asciiTheme="minorHAnsi" w:hAnsiTheme="minorHAnsi" w:cstheme="minorHAnsi"/>
          <w:sz w:val="24"/>
          <w:szCs w:val="24"/>
          <w:lang w:val="de-DE"/>
        </w:rPr>
        <w:t>tnost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dimnjačar</w:t>
      </w:r>
      <w:r>
        <w:rPr>
          <w:rFonts w:asciiTheme="minorHAnsi" w:hAnsiTheme="minorHAnsi" w:cstheme="minorHAnsi"/>
          <w:sz w:val="24"/>
          <w:szCs w:val="24"/>
          <w:lang w:val="de-DE"/>
        </w:rPr>
        <w:t>skih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poslova a u članku 6</w:t>
      </w:r>
      <w:r>
        <w:rPr>
          <w:rFonts w:asciiTheme="minorHAnsi" w:hAnsiTheme="minorHAnsi" w:cstheme="minorHAnsi"/>
          <w:sz w:val="24"/>
          <w:szCs w:val="24"/>
          <w:lang w:val="de-DE"/>
        </w:rPr>
        <w:t>.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određeno je da se komunalna djelatno</w:t>
      </w:r>
      <w:r>
        <w:rPr>
          <w:rFonts w:asciiTheme="minorHAnsi" w:hAnsiTheme="minorHAnsi" w:cstheme="minorHAnsi"/>
          <w:sz w:val="24"/>
          <w:szCs w:val="24"/>
          <w:lang w:val="de-DE"/>
        </w:rPr>
        <w:t>st o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>bavljanja dimnjač</w:t>
      </w:r>
      <w:r>
        <w:rPr>
          <w:rFonts w:asciiTheme="minorHAnsi" w:hAnsiTheme="minorHAnsi" w:cstheme="minorHAnsi"/>
          <w:sz w:val="24"/>
          <w:szCs w:val="24"/>
          <w:lang w:val="de-DE"/>
        </w:rPr>
        <w:t>skih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posl</w:t>
      </w:r>
      <w:r>
        <w:rPr>
          <w:rFonts w:asciiTheme="minorHAnsi" w:hAnsiTheme="minorHAnsi" w:cstheme="minorHAnsi"/>
          <w:sz w:val="24"/>
          <w:szCs w:val="24"/>
          <w:lang w:val="de-DE"/>
        </w:rPr>
        <w:t>ova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obavlja temeljem ug</w:t>
      </w:r>
      <w:r>
        <w:rPr>
          <w:rFonts w:asciiTheme="minorHAnsi" w:hAnsiTheme="minorHAnsi" w:cstheme="minorHAnsi"/>
          <w:sz w:val="24"/>
          <w:szCs w:val="24"/>
          <w:lang w:val="de-DE"/>
        </w:rPr>
        <w:t>ovora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o konce</w:t>
      </w:r>
      <w:r>
        <w:rPr>
          <w:rFonts w:asciiTheme="minorHAnsi" w:hAnsiTheme="minorHAnsi" w:cstheme="minorHAnsi"/>
          <w:sz w:val="24"/>
          <w:szCs w:val="24"/>
          <w:lang w:val="de-DE"/>
        </w:rPr>
        <w:t>siji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a postupak se pro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vodi 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>sukladno Zakonu o komun</w:t>
      </w:r>
      <w:r>
        <w:rPr>
          <w:rFonts w:asciiTheme="minorHAnsi" w:hAnsiTheme="minorHAnsi" w:cstheme="minorHAnsi"/>
          <w:sz w:val="24"/>
          <w:szCs w:val="24"/>
          <w:lang w:val="de-DE"/>
        </w:rPr>
        <w:t>alnom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gospodarstv</w:t>
      </w:r>
      <w:r>
        <w:rPr>
          <w:rFonts w:asciiTheme="minorHAnsi" w:hAnsiTheme="minorHAnsi" w:cstheme="minorHAnsi"/>
          <w:sz w:val="24"/>
          <w:szCs w:val="24"/>
          <w:lang w:val="de-DE"/>
        </w:rPr>
        <w:t>u</w:t>
      </w:r>
      <w:r w:rsidR="004C1066" w:rsidRPr="00845D8A">
        <w:rPr>
          <w:rFonts w:asciiTheme="minorHAnsi" w:hAnsiTheme="minorHAnsi" w:cstheme="minorHAnsi"/>
          <w:sz w:val="24"/>
          <w:szCs w:val="24"/>
          <w:lang w:val="de-DE"/>
        </w:rPr>
        <w:t xml:space="preserve"> i propisima kojima se uređuju koncesije.</w:t>
      </w:r>
    </w:p>
    <w:p w:rsidR="005D73D2" w:rsidRPr="00845D8A" w:rsidRDefault="005D73D2" w:rsidP="00455ADF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ab/>
        <w:t>Člankom 36. Zakona o koncesijama određeno je da odluku o davanju koncesije, nakon što stručno povjerenstvo za koncesiju pregleda i ocijeni ponude, donosi davatelj koncesije.</w:t>
      </w:r>
    </w:p>
    <w:p w:rsidR="004C1066" w:rsidRDefault="004C1066" w:rsidP="00067E58">
      <w:pPr>
        <w:pStyle w:val="Popis"/>
        <w:spacing w:after="0"/>
        <w:rPr>
          <w:rFonts w:asciiTheme="minorHAnsi" w:hAnsiTheme="minorHAnsi" w:cstheme="minorHAnsi"/>
          <w:sz w:val="24"/>
          <w:szCs w:val="24"/>
          <w:lang w:val="de-DE"/>
        </w:rPr>
      </w:pPr>
    </w:p>
    <w:p w:rsidR="005D73D2" w:rsidRDefault="005D73D2" w:rsidP="00067E58">
      <w:pPr>
        <w:pStyle w:val="Popis"/>
        <w:spacing w:after="0"/>
        <w:rPr>
          <w:rFonts w:asciiTheme="minorHAnsi" w:hAnsiTheme="minorHAnsi" w:cstheme="minorHAnsi"/>
          <w:sz w:val="24"/>
          <w:szCs w:val="24"/>
          <w:lang w:val="de-DE"/>
        </w:rPr>
      </w:pPr>
    </w:p>
    <w:p w:rsidR="005D73D2" w:rsidRDefault="005D73D2" w:rsidP="00067E58">
      <w:pPr>
        <w:pStyle w:val="Popis"/>
        <w:spacing w:after="0"/>
        <w:rPr>
          <w:rFonts w:asciiTheme="minorHAnsi" w:hAnsiTheme="minorHAnsi" w:cstheme="minorHAnsi"/>
          <w:sz w:val="24"/>
          <w:szCs w:val="24"/>
          <w:lang w:val="de-DE"/>
        </w:rPr>
      </w:pPr>
    </w:p>
    <w:p w:rsidR="005D73D2" w:rsidRDefault="005D73D2" w:rsidP="00067E58">
      <w:pPr>
        <w:pStyle w:val="Popis"/>
        <w:spacing w:after="0"/>
        <w:rPr>
          <w:rFonts w:asciiTheme="minorHAnsi" w:hAnsiTheme="minorHAnsi" w:cstheme="minorHAnsi"/>
          <w:sz w:val="24"/>
          <w:szCs w:val="24"/>
          <w:lang w:val="de-DE"/>
        </w:rPr>
      </w:pPr>
    </w:p>
    <w:p w:rsidR="005D73D2" w:rsidRDefault="005D73D2" w:rsidP="00067E58">
      <w:pPr>
        <w:pStyle w:val="Popis"/>
        <w:spacing w:after="0"/>
        <w:rPr>
          <w:b/>
          <w:i/>
          <w:sz w:val="24"/>
          <w:szCs w:val="24"/>
          <w:lang w:val="de-DE"/>
        </w:rPr>
      </w:pPr>
    </w:p>
    <w:p w:rsidR="00067E58" w:rsidRPr="009672F3" w:rsidRDefault="00067E58" w:rsidP="00067E58">
      <w:pPr>
        <w:pStyle w:val="Popis"/>
        <w:spacing w:after="0"/>
        <w:rPr>
          <w:b/>
          <w:i/>
          <w:sz w:val="24"/>
          <w:szCs w:val="24"/>
          <w:lang w:val="de-DE"/>
        </w:rPr>
      </w:pPr>
      <w:r w:rsidRPr="009672F3">
        <w:rPr>
          <w:b/>
          <w:i/>
          <w:sz w:val="24"/>
          <w:szCs w:val="24"/>
          <w:lang w:val="de-DE"/>
        </w:rPr>
        <w:lastRenderedPageBreak/>
        <w:t>TEKST AKTA</w:t>
      </w:r>
    </w:p>
    <w:p w:rsidR="00067E58" w:rsidRPr="009672F3" w:rsidRDefault="00067E58" w:rsidP="00067E58">
      <w:pPr>
        <w:pStyle w:val="Popis"/>
        <w:spacing w:after="0"/>
        <w:ind w:left="0" w:firstLine="454"/>
        <w:rPr>
          <w:sz w:val="24"/>
          <w:szCs w:val="24"/>
          <w:lang w:val="de-DE"/>
        </w:rPr>
      </w:pPr>
    </w:p>
    <w:p w:rsidR="00FE554A" w:rsidRPr="009672F3" w:rsidRDefault="00067E58" w:rsidP="00804713">
      <w:pPr>
        <w:pStyle w:val="StandardWeb"/>
        <w:ind w:firstLine="360"/>
        <w:jc w:val="both"/>
        <w:rPr>
          <w:lang w:val="es-CO"/>
        </w:rPr>
      </w:pPr>
      <w:r w:rsidRPr="009672F3">
        <w:rPr>
          <w:color w:val="000000"/>
        </w:rPr>
        <w:t>Na temelju članka 36.</w:t>
      </w:r>
      <w:r w:rsidRPr="009672F3">
        <w:rPr>
          <w:color w:val="000000"/>
          <w:lang w:val="pl-PL"/>
        </w:rPr>
        <w:t xml:space="preserve"> Zakona o koncesijama (“Narodne novine” br</w:t>
      </w:r>
      <w:r w:rsidR="00FE554A" w:rsidRPr="009672F3">
        <w:rPr>
          <w:color w:val="000000"/>
          <w:lang w:val="pl-PL"/>
        </w:rPr>
        <w:t xml:space="preserve">. </w:t>
      </w:r>
      <w:r w:rsidRPr="009672F3">
        <w:rPr>
          <w:color w:val="000000"/>
          <w:lang w:val="pl-PL"/>
        </w:rPr>
        <w:t>69/17, 107/20), članka</w:t>
      </w:r>
      <w:r w:rsidRPr="009672F3">
        <w:rPr>
          <w:lang w:val="pl-PL"/>
        </w:rPr>
        <w:t xml:space="preserve"> 12. Zakona o komunalnom gospodarstvu </w:t>
      </w:r>
      <w:r w:rsidRPr="009672F3">
        <w:rPr>
          <w:color w:val="000000"/>
          <w:lang w:val="pl-PL"/>
        </w:rPr>
        <w:t>(“</w:t>
      </w:r>
      <w:r w:rsidRPr="009672F3">
        <w:rPr>
          <w:lang w:val="pl-PL"/>
        </w:rPr>
        <w:t>Narodne novine” br</w:t>
      </w:r>
      <w:r w:rsidR="00FE554A" w:rsidRPr="009672F3">
        <w:rPr>
          <w:lang w:val="pl-PL"/>
        </w:rPr>
        <w:t xml:space="preserve">. </w:t>
      </w:r>
      <w:r w:rsidRPr="009672F3">
        <w:rPr>
          <w:lang w:val="pl-PL"/>
        </w:rPr>
        <w:t xml:space="preserve">68/18, 110/18, 32/20), članka </w:t>
      </w:r>
      <w:r w:rsidR="00804713" w:rsidRPr="009672F3">
        <w:rPr>
          <w:lang w:val="pl-PL"/>
        </w:rPr>
        <w:t>6</w:t>
      </w:r>
      <w:r w:rsidRPr="009672F3">
        <w:rPr>
          <w:lang w:val="pl-PL"/>
        </w:rPr>
        <w:t xml:space="preserve">. </w:t>
      </w:r>
      <w:r w:rsidR="007359F1" w:rsidRPr="009672F3">
        <w:rPr>
          <w:lang w:val="pl-PL"/>
        </w:rPr>
        <w:t>Odluka o koncesijskom obavljanju komunalne djelatnosti dimnjačarskih poslova u Gradu Cresu (pročišćeni tekst SN 20/03, 20/07, 57/09</w:t>
      </w:r>
      <w:r w:rsidRPr="009672F3">
        <w:rPr>
          <w:lang w:val="pl-PL"/>
        </w:rPr>
        <w:t>) i</w:t>
      </w:r>
      <w:r w:rsidR="00FE554A" w:rsidRPr="009672F3">
        <w:rPr>
          <w:lang w:val="pl-PL"/>
        </w:rPr>
        <w:t xml:space="preserve"> članka 29. Statuta Grada Cresa (“Službene novine” br. 29/09, 14/13, 5/18, 25/18, 22/20), Gradsko vijeće</w:t>
      </w:r>
      <w:r w:rsidR="00FE554A" w:rsidRPr="009672F3">
        <w:rPr>
          <w:color w:val="000000"/>
          <w:lang w:val="pl-PL"/>
        </w:rPr>
        <w:t xml:space="preserve"> Grada Cresa na sjednici održanoj dana </w:t>
      </w:r>
      <w:r w:rsidR="005D73D2">
        <w:rPr>
          <w:color w:val="000000"/>
          <w:lang w:val="pl-PL"/>
        </w:rPr>
        <w:t>_______</w:t>
      </w:r>
      <w:r w:rsidR="00DF69AF" w:rsidRPr="009672F3">
        <w:rPr>
          <w:color w:val="000000"/>
          <w:lang w:val="pl-PL"/>
        </w:rPr>
        <w:t xml:space="preserve"> </w:t>
      </w:r>
      <w:r w:rsidR="00FE554A" w:rsidRPr="009672F3">
        <w:rPr>
          <w:color w:val="000000"/>
          <w:lang w:val="pl-PL"/>
        </w:rPr>
        <w:t>2021. donijelo je sljedeću</w:t>
      </w:r>
    </w:p>
    <w:p w:rsidR="00FE554A" w:rsidRPr="009672F3" w:rsidRDefault="00FE554A" w:rsidP="00FE554A">
      <w:pPr>
        <w:pStyle w:val="StandardWeb"/>
        <w:jc w:val="center"/>
      </w:pPr>
      <w:r w:rsidRPr="009672F3">
        <w:rPr>
          <w:b/>
          <w:bCs/>
          <w:color w:val="000000"/>
        </w:rPr>
        <w:t>O D L U K U</w:t>
      </w:r>
      <w:r w:rsidRPr="009672F3">
        <w:rPr>
          <w:b/>
          <w:bCs/>
          <w:color w:val="000000"/>
        </w:rPr>
        <w:br/>
        <w:t>o davanju koncesije za obavljanje</w:t>
      </w:r>
      <w:r w:rsidRPr="009672F3">
        <w:rPr>
          <w:b/>
          <w:bCs/>
          <w:color w:val="000000"/>
        </w:rPr>
        <w:br/>
        <w:t>dimnjačarskih poslov</w:t>
      </w:r>
      <w:r w:rsidR="005D73D2">
        <w:rPr>
          <w:b/>
          <w:bCs/>
          <w:color w:val="000000"/>
        </w:rPr>
        <w:t>a na administrativnom području G</w:t>
      </w:r>
      <w:r w:rsidRPr="009672F3">
        <w:rPr>
          <w:b/>
          <w:bCs/>
          <w:color w:val="000000"/>
        </w:rPr>
        <w:t>rada Cresa</w:t>
      </w:r>
    </w:p>
    <w:p w:rsidR="00067E58" w:rsidRPr="009672F3" w:rsidRDefault="00067E58" w:rsidP="00067E58">
      <w:pPr>
        <w:pStyle w:val="Popis"/>
        <w:spacing w:after="0"/>
        <w:rPr>
          <w:sz w:val="24"/>
          <w:szCs w:val="24"/>
          <w:lang w:val="hr-HR"/>
        </w:rPr>
      </w:pPr>
    </w:p>
    <w:p w:rsidR="00067E58" w:rsidRPr="009672F3" w:rsidRDefault="00067E58" w:rsidP="00067E58">
      <w:pPr>
        <w:pStyle w:val="Popis"/>
        <w:spacing w:after="0"/>
        <w:jc w:val="center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I</w:t>
      </w:r>
    </w:p>
    <w:p w:rsidR="00067E58" w:rsidRPr="009672F3" w:rsidRDefault="00067E58" w:rsidP="00067E58">
      <w:pPr>
        <w:pStyle w:val="Popis"/>
        <w:spacing w:after="0"/>
        <w:rPr>
          <w:sz w:val="24"/>
          <w:szCs w:val="24"/>
          <w:lang w:val="es-CO"/>
        </w:rPr>
      </w:pPr>
    </w:p>
    <w:p w:rsidR="00067E58" w:rsidRPr="009672F3" w:rsidRDefault="00804713" w:rsidP="00804713">
      <w:pPr>
        <w:pStyle w:val="Popis"/>
        <w:spacing w:after="0"/>
        <w:ind w:firstLine="360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Koncesija za obavljanje dimnjačarskih poslova na administrativnom području grada Cresa dodijeljuje se obrtu IN-grupa dimnjačarski obrt, OIB: 38081566027, sa sjedištem u Slavo</w:t>
      </w:r>
      <w:r w:rsidR="00E433D9" w:rsidRPr="009672F3">
        <w:rPr>
          <w:sz w:val="24"/>
          <w:szCs w:val="24"/>
          <w:lang w:val="es-CO"/>
        </w:rPr>
        <w:t>n</w:t>
      </w:r>
      <w:r w:rsidRPr="009672F3">
        <w:rPr>
          <w:sz w:val="24"/>
          <w:szCs w:val="24"/>
          <w:lang w:val="es-CO"/>
        </w:rPr>
        <w:t>skom Brodu, Vjekoslava Bacha 32.</w:t>
      </w:r>
    </w:p>
    <w:p w:rsidR="00067E58" w:rsidRPr="009672F3" w:rsidRDefault="00067E58" w:rsidP="00067E58">
      <w:pPr>
        <w:pStyle w:val="Popis"/>
        <w:spacing w:after="0"/>
        <w:rPr>
          <w:sz w:val="24"/>
          <w:szCs w:val="24"/>
          <w:lang w:val="es-CO"/>
        </w:rPr>
      </w:pPr>
    </w:p>
    <w:p w:rsidR="00067E58" w:rsidRPr="009672F3" w:rsidRDefault="00067E58" w:rsidP="00067E58">
      <w:pPr>
        <w:pStyle w:val="Popis"/>
        <w:spacing w:after="0"/>
        <w:jc w:val="center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I</w:t>
      </w:r>
      <w:r w:rsidR="00F068C0" w:rsidRPr="009672F3">
        <w:rPr>
          <w:sz w:val="24"/>
          <w:szCs w:val="24"/>
          <w:lang w:val="es-CO"/>
        </w:rPr>
        <w:t>I</w:t>
      </w:r>
      <w:r w:rsidRPr="009672F3">
        <w:rPr>
          <w:sz w:val="24"/>
          <w:szCs w:val="24"/>
          <w:lang w:val="es-CO"/>
        </w:rPr>
        <w:t>.</w:t>
      </w:r>
    </w:p>
    <w:p w:rsidR="00067E58" w:rsidRPr="009672F3" w:rsidRDefault="00067E58" w:rsidP="00067E58">
      <w:pPr>
        <w:pStyle w:val="Popis"/>
        <w:spacing w:after="0"/>
        <w:rPr>
          <w:sz w:val="24"/>
          <w:szCs w:val="24"/>
          <w:lang w:val="es-CO"/>
        </w:rPr>
      </w:pPr>
    </w:p>
    <w:p w:rsidR="00067E58" w:rsidRPr="009672F3" w:rsidRDefault="00F068C0" w:rsidP="00F068C0">
      <w:pPr>
        <w:pStyle w:val="Popis"/>
        <w:spacing w:after="0"/>
        <w:ind w:firstLine="360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Naknada za koncesiju iz točke I. ove Odluke utvrđuje se u visini od 6.500,00 kn godišnje, a ukupni iznos cijena dimnjačarskih usluga prema krajnjem korisniku utvrđuje se u iznosu od 17.118,75 kn s uračunatim PDV-om</w:t>
      </w:r>
      <w:r w:rsidR="00804713" w:rsidRPr="009672F3">
        <w:rPr>
          <w:sz w:val="24"/>
          <w:szCs w:val="24"/>
          <w:lang w:val="es-CO"/>
        </w:rPr>
        <w:t>.</w:t>
      </w:r>
    </w:p>
    <w:p w:rsidR="00F068C0" w:rsidRPr="009672F3" w:rsidRDefault="00F068C0" w:rsidP="00F068C0">
      <w:pPr>
        <w:pStyle w:val="Popis"/>
        <w:spacing w:after="0"/>
        <w:jc w:val="center"/>
        <w:rPr>
          <w:b/>
          <w:bCs/>
          <w:color w:val="000000"/>
          <w:lang w:val="es-CO"/>
        </w:rPr>
      </w:pPr>
    </w:p>
    <w:p w:rsidR="00F068C0" w:rsidRPr="009672F3" w:rsidRDefault="00067E58" w:rsidP="00F068C0">
      <w:pPr>
        <w:pStyle w:val="Popis"/>
        <w:spacing w:after="0"/>
        <w:jc w:val="center"/>
        <w:rPr>
          <w:sz w:val="24"/>
          <w:szCs w:val="24"/>
          <w:lang w:val="en-US"/>
        </w:rPr>
      </w:pPr>
      <w:r w:rsidRPr="009672F3">
        <w:rPr>
          <w:b/>
          <w:bCs/>
          <w:color w:val="000000"/>
          <w:lang w:val="es-CO"/>
        </w:rPr>
        <w:t> </w:t>
      </w:r>
      <w:r w:rsidR="00F068C0" w:rsidRPr="009672F3">
        <w:rPr>
          <w:sz w:val="24"/>
          <w:szCs w:val="24"/>
          <w:lang w:val="en-US"/>
        </w:rPr>
        <w:t>III.</w:t>
      </w:r>
    </w:p>
    <w:p w:rsidR="00F068C0" w:rsidRPr="009672F3" w:rsidRDefault="00F068C0" w:rsidP="00F068C0">
      <w:pPr>
        <w:pStyle w:val="Popis"/>
        <w:spacing w:after="0"/>
        <w:rPr>
          <w:sz w:val="24"/>
          <w:szCs w:val="24"/>
          <w:lang w:val="en-US"/>
        </w:rPr>
      </w:pPr>
    </w:p>
    <w:p w:rsidR="00F068C0" w:rsidRPr="009672F3" w:rsidRDefault="00F068C0" w:rsidP="00F068C0">
      <w:pPr>
        <w:pStyle w:val="Popis"/>
        <w:spacing w:after="0"/>
        <w:ind w:firstLine="360"/>
        <w:rPr>
          <w:sz w:val="24"/>
          <w:szCs w:val="24"/>
          <w:lang w:val="en-US"/>
        </w:rPr>
      </w:pPr>
      <w:r w:rsidRPr="009672F3">
        <w:rPr>
          <w:sz w:val="24"/>
          <w:szCs w:val="24"/>
          <w:lang w:val="en-US"/>
        </w:rPr>
        <w:t xml:space="preserve">Koncesija iz </w:t>
      </w:r>
      <w:r w:rsidRPr="009672F3">
        <w:rPr>
          <w:sz w:val="24"/>
          <w:szCs w:val="24"/>
          <w:lang w:val="es-CO"/>
        </w:rPr>
        <w:t>točke</w:t>
      </w:r>
      <w:r w:rsidRPr="009672F3">
        <w:rPr>
          <w:sz w:val="24"/>
          <w:szCs w:val="24"/>
          <w:lang w:val="en-US"/>
        </w:rPr>
        <w:t xml:space="preserve"> I. ove Odluke dodijeljuje se na rok od 4 godine.</w:t>
      </w:r>
    </w:p>
    <w:p w:rsidR="00F068C0" w:rsidRPr="009672F3" w:rsidRDefault="00F068C0" w:rsidP="00F068C0">
      <w:pPr>
        <w:pStyle w:val="Popis"/>
        <w:spacing w:after="0"/>
        <w:ind w:firstLine="360"/>
        <w:rPr>
          <w:sz w:val="24"/>
          <w:szCs w:val="24"/>
          <w:lang w:val="en-US"/>
        </w:rPr>
      </w:pPr>
    </w:p>
    <w:p w:rsidR="00F068C0" w:rsidRPr="009672F3" w:rsidRDefault="00F068C0" w:rsidP="00F068C0">
      <w:pPr>
        <w:pStyle w:val="Popis"/>
        <w:spacing w:after="0"/>
        <w:jc w:val="center"/>
        <w:rPr>
          <w:sz w:val="24"/>
          <w:szCs w:val="24"/>
          <w:lang w:val="en-US"/>
        </w:rPr>
      </w:pPr>
      <w:r w:rsidRPr="009672F3">
        <w:rPr>
          <w:b/>
          <w:bCs/>
          <w:color w:val="000000"/>
          <w:lang w:val="en-US"/>
        </w:rPr>
        <w:t> </w:t>
      </w:r>
      <w:r w:rsidRPr="009672F3">
        <w:rPr>
          <w:sz w:val="24"/>
          <w:szCs w:val="24"/>
          <w:lang w:val="en-US"/>
        </w:rPr>
        <w:t>IV.</w:t>
      </w:r>
    </w:p>
    <w:p w:rsidR="00F068C0" w:rsidRPr="009672F3" w:rsidRDefault="00F068C0" w:rsidP="00F068C0">
      <w:pPr>
        <w:pStyle w:val="Popis"/>
        <w:spacing w:after="0"/>
        <w:rPr>
          <w:sz w:val="24"/>
          <w:szCs w:val="24"/>
          <w:lang w:val="en-US"/>
        </w:rPr>
      </w:pPr>
    </w:p>
    <w:p w:rsidR="00F068C0" w:rsidRPr="009672F3" w:rsidRDefault="00F068C0" w:rsidP="00F068C0">
      <w:pPr>
        <w:pStyle w:val="Popis"/>
        <w:spacing w:after="0"/>
        <w:ind w:firstLine="360"/>
        <w:rPr>
          <w:sz w:val="24"/>
          <w:szCs w:val="24"/>
          <w:lang w:val="en-US"/>
        </w:rPr>
      </w:pPr>
      <w:r w:rsidRPr="009672F3">
        <w:rPr>
          <w:sz w:val="24"/>
          <w:szCs w:val="24"/>
          <w:lang w:val="en-US"/>
        </w:rPr>
        <w:t xml:space="preserve">Sastavni dio ove Odluke čini Zapisnik o pregledu i ocjeni ponuda u postupku davanja koncesije za obavljanje dimnjačarskih poslova na području grada Cresa KLASA: </w:t>
      </w:r>
      <w:bookmarkStart w:id="1" w:name="_Hlk89338674"/>
      <w:r w:rsidRPr="009672F3">
        <w:rPr>
          <w:sz w:val="24"/>
          <w:szCs w:val="24"/>
          <w:lang w:val="en-US"/>
        </w:rPr>
        <w:t>406-01/21-1/29</w:t>
      </w:r>
      <w:bookmarkEnd w:id="1"/>
      <w:r w:rsidRPr="009672F3">
        <w:rPr>
          <w:sz w:val="24"/>
          <w:szCs w:val="24"/>
          <w:lang w:val="en-US"/>
        </w:rPr>
        <w:t>, URBROJ: 2213/02-03-03/3-21-12 od 25. studenog 2021. godine.</w:t>
      </w:r>
    </w:p>
    <w:p w:rsidR="00380F49" w:rsidRPr="009672F3" w:rsidRDefault="00380F49" w:rsidP="00380F49">
      <w:pPr>
        <w:pStyle w:val="Popis"/>
        <w:spacing w:after="0"/>
        <w:jc w:val="center"/>
        <w:rPr>
          <w:b/>
          <w:bCs/>
          <w:color w:val="000000"/>
          <w:lang w:val="en-US"/>
        </w:rPr>
      </w:pPr>
    </w:p>
    <w:p w:rsidR="00380F49" w:rsidRPr="009672F3" w:rsidRDefault="00380F49" w:rsidP="00380F49">
      <w:pPr>
        <w:pStyle w:val="Popis"/>
        <w:spacing w:after="0"/>
        <w:jc w:val="center"/>
        <w:rPr>
          <w:sz w:val="24"/>
          <w:szCs w:val="24"/>
          <w:lang w:val="en-US"/>
        </w:rPr>
      </w:pPr>
      <w:r w:rsidRPr="009672F3">
        <w:rPr>
          <w:b/>
          <w:bCs/>
          <w:color w:val="000000"/>
          <w:lang w:val="en-US"/>
        </w:rPr>
        <w:t> </w:t>
      </w:r>
      <w:r w:rsidRPr="009672F3">
        <w:rPr>
          <w:sz w:val="24"/>
          <w:szCs w:val="24"/>
          <w:lang w:val="en-US"/>
        </w:rPr>
        <w:t>V.</w:t>
      </w:r>
    </w:p>
    <w:p w:rsidR="00380F49" w:rsidRPr="009672F3" w:rsidRDefault="00380F49" w:rsidP="00380F49">
      <w:pPr>
        <w:pStyle w:val="Popis"/>
        <w:spacing w:after="0"/>
        <w:rPr>
          <w:sz w:val="24"/>
          <w:szCs w:val="24"/>
          <w:lang w:val="en-US"/>
        </w:rPr>
      </w:pPr>
    </w:p>
    <w:p w:rsidR="00380F49" w:rsidRPr="009672F3" w:rsidRDefault="00380F49" w:rsidP="00380F49">
      <w:pPr>
        <w:pStyle w:val="Popis"/>
        <w:spacing w:after="0"/>
        <w:ind w:firstLine="360"/>
        <w:rPr>
          <w:sz w:val="24"/>
          <w:szCs w:val="24"/>
          <w:lang w:val="en-US"/>
        </w:rPr>
      </w:pPr>
      <w:r w:rsidRPr="009672F3">
        <w:rPr>
          <w:sz w:val="24"/>
          <w:szCs w:val="24"/>
          <w:lang w:val="en-US"/>
        </w:rPr>
        <w:t>Ova Odluka objavit će se u “Službenim novinama Primorsko-goranske županije” i na standardnom obrascu Obavijesti o dodjeli koncesije u Elektroničkom oglasniku javne nabave Republike Hrvatske.</w:t>
      </w:r>
    </w:p>
    <w:p w:rsidR="00F068C0" w:rsidRPr="009672F3" w:rsidRDefault="00F068C0" w:rsidP="00380F49">
      <w:pPr>
        <w:pStyle w:val="Popis"/>
        <w:spacing w:after="0"/>
        <w:ind w:left="0" w:firstLine="0"/>
        <w:rPr>
          <w:sz w:val="24"/>
          <w:szCs w:val="24"/>
          <w:lang w:val="en-US"/>
        </w:rPr>
      </w:pPr>
    </w:p>
    <w:p w:rsidR="00067E58" w:rsidRPr="009672F3" w:rsidRDefault="00067E58" w:rsidP="00FE554A">
      <w:pPr>
        <w:pStyle w:val="StandardWeb"/>
        <w:jc w:val="center"/>
      </w:pPr>
      <w:r w:rsidRPr="009672F3">
        <w:rPr>
          <w:b/>
          <w:bCs/>
          <w:color w:val="000000"/>
        </w:rPr>
        <w:t>O b r a z l o ž e n j e </w:t>
      </w:r>
    </w:p>
    <w:p w:rsidR="00067E58" w:rsidRPr="009672F3" w:rsidRDefault="00067E58" w:rsidP="00067E58">
      <w:pPr>
        <w:pStyle w:val="StandardWeb"/>
        <w:jc w:val="both"/>
      </w:pPr>
      <w:r w:rsidRPr="009672F3">
        <w:rPr>
          <w:color w:val="000000"/>
        </w:rPr>
        <w:t xml:space="preserve">Grad </w:t>
      </w:r>
      <w:r w:rsidR="00FE554A" w:rsidRPr="009672F3">
        <w:rPr>
          <w:color w:val="000000"/>
        </w:rPr>
        <w:t>Cres</w:t>
      </w:r>
      <w:r w:rsidRPr="009672F3">
        <w:rPr>
          <w:color w:val="000000"/>
        </w:rPr>
        <w:t xml:space="preserve"> proveo je postupak davanja koncesije za obavljanje dimnjačarskih poslova </w:t>
      </w:r>
      <w:r w:rsidR="00FE554A" w:rsidRPr="009672F3">
        <w:rPr>
          <w:color w:val="000000"/>
        </w:rPr>
        <w:t xml:space="preserve">za otok Cresa na administrativnom području </w:t>
      </w:r>
      <w:r w:rsidRPr="009672F3">
        <w:rPr>
          <w:color w:val="000000"/>
        </w:rPr>
        <w:t xml:space="preserve">grada </w:t>
      </w:r>
      <w:r w:rsidR="00FE554A" w:rsidRPr="009672F3">
        <w:rPr>
          <w:color w:val="000000"/>
        </w:rPr>
        <w:t>Cresa</w:t>
      </w:r>
      <w:r w:rsidRPr="009672F3">
        <w:rPr>
          <w:color w:val="000000"/>
        </w:rPr>
        <w:t xml:space="preserve">, CVP oznake </w:t>
      </w:r>
      <w:r w:rsidR="00D82FA8" w:rsidRPr="009672F3">
        <w:rPr>
          <w:color w:val="000000"/>
        </w:rPr>
        <w:t>90915000-4.</w:t>
      </w:r>
    </w:p>
    <w:p w:rsidR="00067E58" w:rsidRPr="009672F3" w:rsidRDefault="00067E58" w:rsidP="00067E58">
      <w:pPr>
        <w:pStyle w:val="StandardWeb"/>
        <w:jc w:val="both"/>
      </w:pPr>
      <w:r w:rsidRPr="009672F3">
        <w:rPr>
          <w:color w:val="000000"/>
        </w:rPr>
        <w:lastRenderedPageBreak/>
        <w:t xml:space="preserve">Zaključkom Gradonačelnika Grada </w:t>
      </w:r>
      <w:r w:rsidR="00FE554A" w:rsidRPr="009672F3">
        <w:rPr>
          <w:color w:val="000000"/>
        </w:rPr>
        <w:t>Cresa:</w:t>
      </w:r>
      <w:r w:rsidRPr="009672F3">
        <w:rPr>
          <w:color w:val="000000"/>
        </w:rPr>
        <w:t xml:space="preserve"> </w:t>
      </w:r>
      <w:r w:rsidR="003104E1" w:rsidRPr="009672F3">
        <w:rPr>
          <w:color w:val="000000"/>
        </w:rPr>
        <w:t>KLASA: 406-01/21-1/29, URBROJ: 2213/02-03-03/3-21-4 od 27. rujna 2021.</w:t>
      </w:r>
      <w:r w:rsidRPr="009672F3">
        <w:rPr>
          <w:color w:val="000000"/>
        </w:rPr>
        <w:t xml:space="preserve">, imenovano je Stručno povjerenstvo za davanje 1 (jedne) koncesije za obavljanje dimnjačarskih poslova na području grada </w:t>
      </w:r>
      <w:r w:rsidR="00FE554A" w:rsidRPr="009672F3">
        <w:rPr>
          <w:color w:val="000000"/>
        </w:rPr>
        <w:t>Cresa</w:t>
      </w:r>
      <w:r w:rsidRPr="009672F3">
        <w:rPr>
          <w:color w:val="000000"/>
        </w:rPr>
        <w:t xml:space="preserve">. </w:t>
      </w:r>
    </w:p>
    <w:p w:rsidR="00067E58" w:rsidRPr="009672F3" w:rsidRDefault="00067E58" w:rsidP="00067E58">
      <w:pPr>
        <w:pStyle w:val="StandardWeb"/>
        <w:jc w:val="both"/>
      </w:pPr>
      <w:r w:rsidRPr="009672F3">
        <w:rPr>
          <w:color w:val="000000"/>
        </w:rPr>
        <w:t xml:space="preserve">Slijedom navedenog, u Elektroničkom oglasniku javne nabave pod brojem </w:t>
      </w:r>
      <w:r w:rsidR="00D82FA8" w:rsidRPr="009672F3">
        <w:rPr>
          <w:color w:val="000000"/>
        </w:rPr>
        <w:t xml:space="preserve">2021/S 01K-0038769 </w:t>
      </w:r>
      <w:r w:rsidRPr="009672F3">
        <w:rPr>
          <w:color w:val="000000"/>
        </w:rPr>
        <w:t xml:space="preserve">dana </w:t>
      </w:r>
      <w:r w:rsidR="00D82FA8" w:rsidRPr="009672F3">
        <w:rPr>
          <w:color w:val="000000"/>
        </w:rPr>
        <w:t>25</w:t>
      </w:r>
      <w:r w:rsidRPr="009672F3">
        <w:rPr>
          <w:color w:val="000000"/>
        </w:rPr>
        <w:t xml:space="preserve">. </w:t>
      </w:r>
      <w:r w:rsidR="00D82FA8" w:rsidRPr="009672F3">
        <w:rPr>
          <w:color w:val="000000"/>
        </w:rPr>
        <w:t>listopada</w:t>
      </w:r>
      <w:r w:rsidRPr="009672F3">
        <w:rPr>
          <w:color w:val="000000"/>
        </w:rPr>
        <w:t xml:space="preserve"> 20</w:t>
      </w:r>
      <w:r w:rsidR="00D82FA8" w:rsidRPr="009672F3">
        <w:rPr>
          <w:color w:val="000000"/>
        </w:rPr>
        <w:t>21</w:t>
      </w:r>
      <w:r w:rsidRPr="009672F3">
        <w:rPr>
          <w:color w:val="000000"/>
        </w:rPr>
        <w:t xml:space="preserve">. godine objavljena je Obavijest o namjeri davanja koncesije za obavljanje dimnjačarskih poslova na </w:t>
      </w:r>
      <w:r w:rsidR="00D82FA8" w:rsidRPr="009672F3">
        <w:rPr>
          <w:color w:val="000000"/>
        </w:rPr>
        <w:t xml:space="preserve">administrativnom </w:t>
      </w:r>
      <w:r w:rsidRPr="009672F3">
        <w:rPr>
          <w:color w:val="000000"/>
        </w:rPr>
        <w:t xml:space="preserve">području grada </w:t>
      </w:r>
      <w:r w:rsidR="00D82FA8" w:rsidRPr="009672F3">
        <w:rPr>
          <w:color w:val="000000"/>
        </w:rPr>
        <w:t>Cresa</w:t>
      </w:r>
      <w:r w:rsidRPr="009672F3">
        <w:rPr>
          <w:color w:val="000000"/>
        </w:rPr>
        <w:t>.</w:t>
      </w:r>
    </w:p>
    <w:p w:rsidR="00067E58" w:rsidRPr="009672F3" w:rsidRDefault="00067E58" w:rsidP="00067E58">
      <w:pPr>
        <w:pStyle w:val="StandardWeb"/>
        <w:jc w:val="both"/>
      </w:pPr>
      <w:r w:rsidRPr="009672F3">
        <w:rPr>
          <w:color w:val="000000"/>
        </w:rPr>
        <w:t xml:space="preserve">U otvorenom roku za dostavu ponuda pristigla je jedna ponuda i to ponuditelja </w:t>
      </w:r>
      <w:r w:rsidR="003104E1" w:rsidRPr="009672F3">
        <w:t>IN-grupa dimnjačarski obrt</w:t>
      </w:r>
      <w:r w:rsidR="00E433D9" w:rsidRPr="009672F3">
        <w:t>, OIB: 38081566027, sa sjedištem u Slavonskom Brodu, Vjekoslava Bacha 32</w:t>
      </w:r>
      <w:r w:rsidRPr="009672F3">
        <w:rPr>
          <w:color w:val="000000"/>
        </w:rPr>
        <w:t>.</w:t>
      </w:r>
    </w:p>
    <w:p w:rsidR="00067E58" w:rsidRPr="009672F3" w:rsidRDefault="00067E58" w:rsidP="00067E58">
      <w:pPr>
        <w:pStyle w:val="StandardWeb"/>
        <w:jc w:val="both"/>
      </w:pPr>
      <w:r w:rsidRPr="009672F3">
        <w:rPr>
          <w:color w:val="000000"/>
        </w:rPr>
        <w:t xml:space="preserve">Analiza i pregled ponude prikazani su u Zapisniku o pregledu i ocjeni ponuda u postupku davanja koncesije za obavljanje dimnjačarskih poslova na području grada </w:t>
      </w:r>
      <w:r w:rsidR="00E433D9" w:rsidRPr="009672F3">
        <w:rPr>
          <w:color w:val="000000"/>
        </w:rPr>
        <w:t>Cresa KLASA: 406-01/21-1/29, URBROJ: 2213/02-03-03/3-21-12 od 25. studenog 2021. godine</w:t>
      </w:r>
      <w:r w:rsidRPr="009672F3">
        <w:rPr>
          <w:color w:val="000000"/>
        </w:rPr>
        <w:t>, koji čini sastavni dio ove Odluke.</w:t>
      </w:r>
    </w:p>
    <w:p w:rsidR="00067E58" w:rsidRPr="009672F3" w:rsidRDefault="00067E58" w:rsidP="00FE554A">
      <w:pPr>
        <w:pStyle w:val="StandardWeb"/>
        <w:jc w:val="both"/>
      </w:pPr>
      <w:r w:rsidRPr="009672F3">
        <w:rPr>
          <w:color w:val="000000"/>
        </w:rPr>
        <w:t xml:space="preserve">Budući da je ponuditelj </w:t>
      </w:r>
      <w:r w:rsidR="00E433D9" w:rsidRPr="009672F3">
        <w:t>IN-grupa dimnjačarski obrt</w:t>
      </w:r>
      <w:r w:rsidR="00E433D9" w:rsidRPr="009672F3">
        <w:rPr>
          <w:color w:val="000000"/>
        </w:rPr>
        <w:t xml:space="preserve"> </w:t>
      </w:r>
      <w:r w:rsidRPr="009672F3">
        <w:rPr>
          <w:color w:val="000000"/>
        </w:rPr>
        <w:t>jedini ponuditelj i da ispunjava sve uvjete propisane dokumentacijom za nadmetanje sukladno kriterijima za odabir najpovoljnijeg ponuditelja, odlučeno je kao u točki I. ove Odluke</w:t>
      </w:r>
      <w:r w:rsidR="00FE554A" w:rsidRPr="009672F3">
        <w:rPr>
          <w:color w:val="000000"/>
        </w:rPr>
        <w:t>.</w:t>
      </w:r>
    </w:p>
    <w:p w:rsidR="00067E58" w:rsidRPr="009672F3" w:rsidRDefault="00067E58" w:rsidP="00067E58">
      <w:pPr>
        <w:pStyle w:val="StandardWeb"/>
      </w:pPr>
      <w:r w:rsidRPr="009672F3">
        <w:rPr>
          <w:b/>
          <w:bCs/>
        </w:rPr>
        <w:t>UPUTA O PRAVNOM LIJEKU:</w:t>
      </w:r>
    </w:p>
    <w:p w:rsidR="00067E58" w:rsidRPr="009672F3" w:rsidRDefault="00067E58" w:rsidP="00067E58">
      <w:pPr>
        <w:pStyle w:val="StandardWeb"/>
        <w:jc w:val="both"/>
      </w:pPr>
      <w:r w:rsidRPr="009672F3">
        <w:t>Žalba na ovu Odluku se izjavljuje Državnoj komisiji za kontrolu postupaka javne nabave u pisanom obliku i dostavlja neposredno na adresu Koturaška cesta 43/IV, 10000 Zagreb, putem ovlaštenog davatelja poštanskih usluga.</w:t>
      </w:r>
    </w:p>
    <w:p w:rsidR="00067E58" w:rsidRPr="009672F3" w:rsidRDefault="00067E58" w:rsidP="00067E58">
      <w:pPr>
        <w:pStyle w:val="StandardWeb"/>
        <w:jc w:val="both"/>
      </w:pPr>
      <w:r w:rsidRPr="009672F3">
        <w:t>Istodobno s dostavljanjem žalbe Državnoj komisiji za kontrolu postupaka javne nabave, žalitelj je sukladno odredbi članka 405. stavka 3. Zakona o javnoj nabavi obavezan primjerak žalbe dostaviti davatelju koncesije u roku za žalbu, na dokaziv način (s pozivom na evidencijski broj iz Dokumentacije o nabavi na adresu naznačenu za dostavu ponuda u toj Dokumentaciji).</w:t>
      </w:r>
    </w:p>
    <w:p w:rsidR="00067E58" w:rsidRPr="009672F3" w:rsidRDefault="00067E58" w:rsidP="00067E58">
      <w:pPr>
        <w:pStyle w:val="StandardWeb"/>
        <w:jc w:val="both"/>
      </w:pPr>
      <w:r w:rsidRPr="009672F3">
        <w:t>Kad je žalba upućena putem ovlaštenog davatelja poštanskih usluga, dan predaje ovlaštenom davatelju poštanskih usluga smatra se danom predaje Državnoj komisiji, odnosno davatelju koncesije.</w:t>
      </w:r>
    </w:p>
    <w:p w:rsidR="00FE554A" w:rsidRDefault="00067E58" w:rsidP="00842368">
      <w:pPr>
        <w:pStyle w:val="StandardWeb"/>
        <w:jc w:val="both"/>
      </w:pPr>
      <w:r w:rsidRPr="009672F3">
        <w:t>Žalba se izjavljuje u roku od 10 (deset) dana i to od dana primitka odluke o davanju koncesije, u odnosu na postupak pregleda, ocjene i odabira ponuda.</w:t>
      </w:r>
    </w:p>
    <w:p w:rsidR="00842368" w:rsidRPr="00842368" w:rsidRDefault="00842368" w:rsidP="00842368">
      <w:pPr>
        <w:pStyle w:val="StandardWeb"/>
        <w:jc w:val="both"/>
      </w:pPr>
    </w:p>
    <w:p w:rsidR="00FE554A" w:rsidRPr="009672F3" w:rsidRDefault="00FE554A" w:rsidP="00FE554A">
      <w:pPr>
        <w:pStyle w:val="Popis"/>
        <w:spacing w:after="0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KLASA:</w:t>
      </w:r>
      <w:r w:rsidR="00DF69AF" w:rsidRPr="009672F3">
        <w:t xml:space="preserve"> </w:t>
      </w:r>
      <w:r w:rsidR="00DF69AF" w:rsidRPr="009672F3">
        <w:rPr>
          <w:sz w:val="24"/>
          <w:szCs w:val="24"/>
          <w:lang w:val="es-CO"/>
        </w:rPr>
        <w:t>406-01/21-1/29</w:t>
      </w:r>
    </w:p>
    <w:p w:rsidR="00FE554A" w:rsidRPr="009672F3" w:rsidRDefault="00FE554A" w:rsidP="00FE554A">
      <w:pPr>
        <w:pStyle w:val="Popis"/>
        <w:spacing w:after="0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URBROJ: 2213/02-01-21-</w:t>
      </w:r>
      <w:r w:rsidR="009672F3" w:rsidRPr="009672F3">
        <w:rPr>
          <w:sz w:val="24"/>
          <w:szCs w:val="24"/>
          <w:lang w:val="es-CO"/>
        </w:rPr>
        <w:t>17</w:t>
      </w:r>
    </w:p>
    <w:p w:rsidR="00FE554A" w:rsidRPr="009672F3" w:rsidRDefault="00FE554A" w:rsidP="00FE554A">
      <w:pPr>
        <w:pStyle w:val="Popis"/>
        <w:spacing w:after="0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 xml:space="preserve">Cres, </w:t>
      </w:r>
      <w:r w:rsidR="005D73D2">
        <w:rPr>
          <w:sz w:val="24"/>
          <w:szCs w:val="24"/>
          <w:lang w:val="es-CO"/>
        </w:rPr>
        <w:t>_________</w:t>
      </w:r>
      <w:r w:rsidRPr="009672F3">
        <w:rPr>
          <w:sz w:val="24"/>
          <w:szCs w:val="24"/>
          <w:lang w:val="es-CO"/>
        </w:rPr>
        <w:t xml:space="preserve"> 2021.</w:t>
      </w:r>
    </w:p>
    <w:p w:rsidR="00FE554A" w:rsidRPr="009672F3" w:rsidRDefault="00FE554A" w:rsidP="00FE554A">
      <w:pPr>
        <w:pStyle w:val="Popis"/>
        <w:spacing w:after="0"/>
        <w:jc w:val="center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GRAD CRES</w:t>
      </w:r>
    </w:p>
    <w:p w:rsidR="00FE554A" w:rsidRPr="009672F3" w:rsidRDefault="00FE554A" w:rsidP="00FE554A">
      <w:pPr>
        <w:pStyle w:val="Popis"/>
        <w:spacing w:after="0"/>
        <w:jc w:val="center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GRADSKO VIJEĆE</w:t>
      </w:r>
    </w:p>
    <w:p w:rsidR="00FE554A" w:rsidRPr="009672F3" w:rsidRDefault="00FE554A" w:rsidP="00FE554A">
      <w:pPr>
        <w:pStyle w:val="Popis"/>
        <w:spacing w:after="0"/>
        <w:rPr>
          <w:sz w:val="24"/>
          <w:szCs w:val="24"/>
          <w:lang w:val="es-CO"/>
        </w:rPr>
      </w:pPr>
    </w:p>
    <w:p w:rsidR="00FE554A" w:rsidRPr="009672F3" w:rsidRDefault="00FE554A" w:rsidP="00FE554A">
      <w:pPr>
        <w:pStyle w:val="Popis"/>
        <w:spacing w:after="0"/>
        <w:jc w:val="right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Predsjednica</w:t>
      </w:r>
      <w:r w:rsidR="00DF69AF" w:rsidRPr="009672F3">
        <w:rPr>
          <w:sz w:val="24"/>
          <w:szCs w:val="24"/>
          <w:lang w:val="es-CO"/>
        </w:rPr>
        <w:t xml:space="preserve"> Gradskog vijeća</w:t>
      </w:r>
    </w:p>
    <w:p w:rsidR="00DF69AF" w:rsidRPr="009672F3" w:rsidRDefault="00DF69AF" w:rsidP="00FE554A">
      <w:pPr>
        <w:pStyle w:val="Popis"/>
        <w:spacing w:after="0"/>
        <w:jc w:val="right"/>
        <w:rPr>
          <w:sz w:val="24"/>
          <w:szCs w:val="24"/>
          <w:lang w:val="es-CO"/>
        </w:rPr>
      </w:pPr>
      <w:r w:rsidRPr="009672F3">
        <w:rPr>
          <w:sz w:val="24"/>
          <w:szCs w:val="24"/>
          <w:lang w:val="es-CO"/>
        </w:rPr>
        <w:t>Natalija Marelić Tumaliuan</w:t>
      </w:r>
    </w:p>
    <w:sectPr w:rsidR="00DF69AF" w:rsidRPr="0096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77C"/>
    <w:multiLevelType w:val="hybridMultilevel"/>
    <w:tmpl w:val="97F40830"/>
    <w:lvl w:ilvl="0" w:tplc="CF428DC8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58"/>
    <w:rsid w:val="00067E58"/>
    <w:rsid w:val="003104E1"/>
    <w:rsid w:val="0034687C"/>
    <w:rsid w:val="00380F49"/>
    <w:rsid w:val="00455ADF"/>
    <w:rsid w:val="00464B5F"/>
    <w:rsid w:val="004C1066"/>
    <w:rsid w:val="00513BBC"/>
    <w:rsid w:val="005D73D2"/>
    <w:rsid w:val="0066086A"/>
    <w:rsid w:val="007307A2"/>
    <w:rsid w:val="007359F1"/>
    <w:rsid w:val="00804713"/>
    <w:rsid w:val="00842368"/>
    <w:rsid w:val="00845D8A"/>
    <w:rsid w:val="009672F3"/>
    <w:rsid w:val="00A96225"/>
    <w:rsid w:val="00B154E9"/>
    <w:rsid w:val="00C92CFE"/>
    <w:rsid w:val="00CF3D69"/>
    <w:rsid w:val="00D64E18"/>
    <w:rsid w:val="00D82FA8"/>
    <w:rsid w:val="00DF69AF"/>
    <w:rsid w:val="00E433D9"/>
    <w:rsid w:val="00F068C0"/>
    <w:rsid w:val="00F65AE2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C10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6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067E58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customStyle="1" w:styleId="Naslov1Char">
    <w:name w:val="Naslov 1 Char"/>
    <w:basedOn w:val="Zadanifontodlomka"/>
    <w:link w:val="Naslov1"/>
    <w:rsid w:val="004C1066"/>
    <w:rPr>
      <w:rFonts w:ascii="Arial" w:eastAsia="Times New Roman" w:hAnsi="Arial" w:cs="Arial"/>
      <w:b/>
      <w:bCs/>
      <w:kern w:val="32"/>
      <w:sz w:val="32"/>
      <w:szCs w:val="32"/>
      <w:lang w:val="en-US" w:eastAsia="hr-HR"/>
    </w:rPr>
  </w:style>
  <w:style w:type="paragraph" w:styleId="Tijeloteksta">
    <w:name w:val="Body Text"/>
    <w:basedOn w:val="Normal"/>
    <w:link w:val="TijelotekstaChar"/>
    <w:rsid w:val="004C10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4C1066"/>
    <w:rPr>
      <w:rFonts w:ascii="Times New Roman" w:eastAsia="Lucida Sans Unicode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C10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C10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6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067E58"/>
    <w:pPr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customStyle="1" w:styleId="Naslov1Char">
    <w:name w:val="Naslov 1 Char"/>
    <w:basedOn w:val="Zadanifontodlomka"/>
    <w:link w:val="Naslov1"/>
    <w:rsid w:val="004C1066"/>
    <w:rPr>
      <w:rFonts w:ascii="Arial" w:eastAsia="Times New Roman" w:hAnsi="Arial" w:cs="Arial"/>
      <w:b/>
      <w:bCs/>
      <w:kern w:val="32"/>
      <w:sz w:val="32"/>
      <w:szCs w:val="32"/>
      <w:lang w:val="en-US" w:eastAsia="hr-HR"/>
    </w:rPr>
  </w:style>
  <w:style w:type="paragraph" w:styleId="Tijeloteksta">
    <w:name w:val="Body Text"/>
    <w:basedOn w:val="Normal"/>
    <w:link w:val="TijelotekstaChar"/>
    <w:rsid w:val="004C10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4C1066"/>
    <w:rPr>
      <w:rFonts w:ascii="Times New Roman" w:eastAsia="Lucida Sans Unicode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4C10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2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Patricija</cp:lastModifiedBy>
  <cp:revision>2</cp:revision>
  <cp:lastPrinted>2021-12-06T08:48:00Z</cp:lastPrinted>
  <dcterms:created xsi:type="dcterms:W3CDTF">2021-12-06T11:58:00Z</dcterms:created>
  <dcterms:modified xsi:type="dcterms:W3CDTF">2021-12-06T11:58:00Z</dcterms:modified>
</cp:coreProperties>
</file>