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  <w:r>
        <w:rPr>
          <w:rFonts w:cs="Calibri"/>
          <w:bCs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4AB2ED69" wp14:editId="4D4ABD98">
            <wp:simplePos x="0" y="0"/>
            <wp:positionH relativeFrom="column">
              <wp:posOffset>1006475</wp:posOffset>
            </wp:positionH>
            <wp:positionV relativeFrom="paragraph">
              <wp:posOffset>-55245</wp:posOffset>
            </wp:positionV>
            <wp:extent cx="568960" cy="640080"/>
            <wp:effectExtent l="0" t="0" r="2540" b="7620"/>
            <wp:wrapTight wrapText="bothSides">
              <wp:wrapPolygon edited="0">
                <wp:start x="0" y="0"/>
                <wp:lineTo x="0" y="21214"/>
                <wp:lineTo x="20973" y="21214"/>
                <wp:lineTo x="20973" y="0"/>
                <wp:lineTo x="0" y="0"/>
              </wp:wrapPolygon>
            </wp:wrapTight>
            <wp:docPr id="1" name="Slika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</w:p>
    <w:p w:rsidR="00C7221A" w:rsidRDefault="00C7221A" w:rsidP="003F736B">
      <w:pPr>
        <w:ind w:right="5761"/>
        <w:jc w:val="center"/>
        <w:rPr>
          <w:rFonts w:cs="Calibri"/>
          <w:b/>
          <w:sz w:val="18"/>
          <w:szCs w:val="18"/>
        </w:rPr>
      </w:pP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REPUBLIKA HRVATSKA</w:t>
      </w: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PRIMORSKO-GORANSKA ŽUPANIJA</w:t>
      </w:r>
    </w:p>
    <w:p w:rsidR="003F736B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 w:rsidRPr="00840E93">
        <w:rPr>
          <w:rFonts w:cs="Calibri"/>
          <w:b/>
          <w:sz w:val="18"/>
          <w:szCs w:val="18"/>
        </w:rPr>
        <w:t>GRAD CRES</w:t>
      </w:r>
    </w:p>
    <w:p w:rsidR="003F736B" w:rsidRPr="00840E93" w:rsidRDefault="003F736B" w:rsidP="00C7221A">
      <w:pPr>
        <w:spacing w:after="0" w:line="240" w:lineRule="auto"/>
        <w:ind w:right="576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sz w:val="18"/>
          <w:szCs w:val="18"/>
        </w:rPr>
        <w:t>ODBOR ZA PROMET</w:t>
      </w:r>
    </w:p>
    <w:p w:rsidR="003F736B" w:rsidRPr="00C7221A" w:rsidRDefault="003F736B" w:rsidP="00C7221A">
      <w:pPr>
        <w:rPr>
          <w:rFonts w:cs="Calibri"/>
          <w:b/>
          <w:sz w:val="18"/>
          <w:szCs w:val="18"/>
        </w:rPr>
      </w:pPr>
    </w:p>
    <w:p w:rsidR="003F736B" w:rsidRPr="00D85A6E" w:rsidRDefault="003F736B" w:rsidP="003F736B">
      <w:pPr>
        <w:spacing w:after="0" w:line="240" w:lineRule="auto"/>
        <w:jc w:val="both"/>
        <w:rPr>
          <w:rFonts w:cs="Calibri"/>
          <w:bCs/>
        </w:rPr>
      </w:pPr>
      <w:r w:rsidRPr="00D85A6E">
        <w:rPr>
          <w:rFonts w:cs="Calibri"/>
          <w:bCs/>
        </w:rPr>
        <w:t>Klasa:</w:t>
      </w:r>
      <w:r w:rsidR="00C7221A">
        <w:rPr>
          <w:rFonts w:cs="Calibri"/>
          <w:bCs/>
        </w:rPr>
        <w:t>340-01/17-1/2</w:t>
      </w:r>
    </w:p>
    <w:p w:rsidR="003F736B" w:rsidRPr="00D85A6E" w:rsidRDefault="003F736B" w:rsidP="003F736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Ur. broj:2213/02-02-01-18</w:t>
      </w:r>
      <w:r w:rsidRPr="00D85A6E">
        <w:rPr>
          <w:rFonts w:cs="Calibri"/>
          <w:bCs/>
        </w:rPr>
        <w:t>-</w:t>
      </w:r>
      <w:r>
        <w:rPr>
          <w:rFonts w:cs="Calibri"/>
          <w:bCs/>
        </w:rPr>
        <w:t>6</w:t>
      </w:r>
    </w:p>
    <w:p w:rsidR="003F736B" w:rsidRPr="00D85A6E" w:rsidRDefault="001D14B1" w:rsidP="003F736B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Cres, 28</w:t>
      </w:r>
      <w:r w:rsidR="003F736B" w:rsidRPr="00D85A6E">
        <w:rPr>
          <w:rFonts w:cs="Calibri"/>
          <w:bCs/>
        </w:rPr>
        <w:t xml:space="preserve">. </w:t>
      </w:r>
      <w:r>
        <w:rPr>
          <w:rFonts w:cs="Calibri"/>
          <w:bCs/>
        </w:rPr>
        <w:t>svibnja</w:t>
      </w:r>
      <w:r w:rsidR="003F736B" w:rsidRPr="00D85A6E">
        <w:rPr>
          <w:rFonts w:cs="Calibri"/>
          <w:bCs/>
        </w:rPr>
        <w:t xml:space="preserve"> 201</w:t>
      </w:r>
      <w:r w:rsidR="003F736B">
        <w:rPr>
          <w:rFonts w:cs="Calibri"/>
          <w:bCs/>
        </w:rPr>
        <w:t>8</w:t>
      </w:r>
      <w:r w:rsidR="003F736B" w:rsidRPr="00D85A6E">
        <w:rPr>
          <w:rFonts w:cs="Calibri"/>
          <w:bCs/>
        </w:rPr>
        <w:t>.</w:t>
      </w:r>
    </w:p>
    <w:p w:rsidR="003F736B" w:rsidRPr="00D85A6E" w:rsidRDefault="003F736B" w:rsidP="003F736B">
      <w:pPr>
        <w:spacing w:after="0" w:line="240" w:lineRule="auto"/>
        <w:jc w:val="right"/>
        <w:rPr>
          <w:rFonts w:cs="Calibri"/>
          <w:bCs/>
        </w:rPr>
      </w:pPr>
      <w:r w:rsidRPr="00D85A6E">
        <w:rPr>
          <w:rFonts w:cs="Calibri"/>
          <w:bCs/>
        </w:rPr>
        <w:t>GRADSKO VIJEĆE</w:t>
      </w:r>
    </w:p>
    <w:p w:rsidR="003F736B" w:rsidRPr="00D85A6E" w:rsidRDefault="003F736B" w:rsidP="003F736B">
      <w:pPr>
        <w:spacing w:after="0" w:line="240" w:lineRule="auto"/>
        <w:jc w:val="right"/>
        <w:rPr>
          <w:rFonts w:cs="Calibri"/>
          <w:bCs/>
        </w:rPr>
      </w:pPr>
      <w:r w:rsidRPr="00D85A6E">
        <w:rPr>
          <w:rFonts w:cs="Calibri"/>
          <w:bCs/>
        </w:rPr>
        <w:t>-ovdje –</w:t>
      </w: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</w:p>
    <w:p w:rsidR="003F736B" w:rsidRPr="00C7221A" w:rsidRDefault="003F736B" w:rsidP="003F736B">
      <w:pPr>
        <w:spacing w:after="0" w:line="240" w:lineRule="auto"/>
        <w:jc w:val="center"/>
        <w:rPr>
          <w:rFonts w:cs="Calibri"/>
          <w:b/>
          <w:bCs/>
          <w:sz w:val="24"/>
          <w:szCs w:val="24"/>
          <w:u w:val="single"/>
        </w:rPr>
      </w:pPr>
      <w:r w:rsidRPr="00C7221A">
        <w:rPr>
          <w:rFonts w:cs="Calibri"/>
          <w:b/>
          <w:bCs/>
          <w:sz w:val="24"/>
          <w:szCs w:val="24"/>
          <w:u w:val="single"/>
        </w:rPr>
        <w:t xml:space="preserve">PRIJEDLOG ZA DONOŠENJE </w:t>
      </w:r>
    </w:p>
    <w:p w:rsidR="001D14B1" w:rsidRDefault="003F736B" w:rsidP="003F736B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C7221A">
        <w:rPr>
          <w:rFonts w:cs="Calibri"/>
          <w:b/>
          <w:sz w:val="24"/>
          <w:szCs w:val="24"/>
          <w:u w:val="single"/>
        </w:rPr>
        <w:t xml:space="preserve">ODLUKE O IZMJENAMA I DOPUNAMA ODLUKE O </w:t>
      </w:r>
      <w:r w:rsidR="00C7221A" w:rsidRPr="00C7221A">
        <w:rPr>
          <w:rFonts w:cs="Calibri"/>
          <w:b/>
          <w:sz w:val="24"/>
          <w:szCs w:val="24"/>
          <w:u w:val="single"/>
        </w:rPr>
        <w:t xml:space="preserve">ORGANIZACIJI, NAČINU NAPLATE I KONTROLI PARKIRANJA NA JAVNIM PARKIRALIŠTIMA NA KOJIMA SE VRŠI NAPLATA </w:t>
      </w:r>
    </w:p>
    <w:p w:rsidR="003F736B" w:rsidRPr="00C7221A" w:rsidRDefault="00C7221A" w:rsidP="003F736B">
      <w:pPr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C7221A">
        <w:rPr>
          <w:rFonts w:cs="Calibri"/>
          <w:b/>
          <w:sz w:val="24"/>
          <w:szCs w:val="24"/>
          <w:u w:val="single"/>
        </w:rPr>
        <w:t>NA PODRUČJU GRADA CRESA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3F736B" w:rsidRPr="00C7221A" w:rsidRDefault="003F736B" w:rsidP="003F73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C7221A">
        <w:rPr>
          <w:rFonts w:cs="Calibri"/>
          <w:b/>
          <w:sz w:val="24"/>
          <w:szCs w:val="24"/>
        </w:rPr>
        <w:t>Pravna osnova za donošenje Odluke o izmjenama i dopunama Odluke o uređenju prometa na području Grada Cresa: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ab/>
        <w:t xml:space="preserve">Odluka o </w:t>
      </w:r>
      <w:r w:rsidR="00C7221A" w:rsidRPr="00C7221A">
        <w:rPr>
          <w:rFonts w:cs="Calibri"/>
          <w:sz w:val="24"/>
          <w:szCs w:val="24"/>
        </w:rPr>
        <w:t>izmjenama i dopunama Odluke o organizaciji, načinu naplate i kontroli parkiranja na javnim parkiralištima na kojima se vrši naplata na području Grada Cresa,</w:t>
      </w:r>
      <w:r w:rsidRPr="00C7221A">
        <w:rPr>
          <w:rFonts w:cs="Calibri"/>
          <w:sz w:val="24"/>
          <w:szCs w:val="24"/>
        </w:rPr>
        <w:t xml:space="preserve"> donosi se na temelju članka 5. Zakona o sigurnosti prometa na cestama („Narodne novine“ 67/08, 48/10, 74/11, 80/13, 158/13, 92/14 i 64/15) – u daljnjem tekstu: Zakon.</w:t>
      </w:r>
    </w:p>
    <w:p w:rsidR="003F736B" w:rsidRPr="00C7221A" w:rsidRDefault="003F736B" w:rsidP="003F736B">
      <w:pPr>
        <w:spacing w:after="0" w:line="240" w:lineRule="auto"/>
        <w:ind w:firstLine="720"/>
        <w:jc w:val="both"/>
        <w:rPr>
          <w:rFonts w:cs="Calibri"/>
          <w:b/>
          <w:sz w:val="24"/>
          <w:szCs w:val="24"/>
        </w:rPr>
      </w:pPr>
      <w:r w:rsidRPr="00C7221A">
        <w:rPr>
          <w:rFonts w:cs="Calibri"/>
          <w:b/>
          <w:sz w:val="24"/>
          <w:szCs w:val="24"/>
        </w:rPr>
        <w:t>Obrazloženje:</w:t>
      </w:r>
    </w:p>
    <w:p w:rsidR="003F736B" w:rsidRPr="00C7221A" w:rsidRDefault="003F736B" w:rsidP="003F736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ab/>
        <w:t xml:space="preserve">Sukladno odredbi članka 5. Zakona, jedinice lokalne i područne (regionalne) samouprave, uz prethodnu suglasnost ministarstva nadležnog za unutarnje poslove, uređuju promet na svom području tako da određuju: 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ceste s prednošću prolaska,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dvosmjerni,odnosno jednosmjerni promet,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sustav tehničkog uređenja prometa i upravljanje prometom putem elektroničkih sustava i video nadzora,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ograničenja brzine kretanja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promet pješaka, biciklista, vozača mopeda, turističkog vlaka i zaprežnih kola, gonjenje i vođenje stoke,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parkirališne površine i način parkiranja, zabrane parkiranja i mjesta ograničenog parkiranja,</w:t>
      </w:r>
      <w:r w:rsidRPr="00C7221A">
        <w:rPr>
          <w:rFonts w:cs="Calibri"/>
          <w:sz w:val="24"/>
          <w:szCs w:val="24"/>
        </w:rPr>
        <w:br/>
        <w:t>zone smirenog prometa,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blokiranje autobusa, teretnih automobila, priključnih vozila i radnih strojeva na mjestima koja nisu namijenjena za parkiranje tih vrsta vozila i način deblokade tih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postavljanje i održavanje zaštitnih ograda za pješake na opasnim mjestima,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pješačke zone, sigurne pravce za kretanje školske djece, posebne tehničke mjere za sigurnost pješaka i biciklista u blizini obrazovnih, zdravstvenih i drugih ustanova, igrališta, kino dvorana i sl.,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uklanjanje dotrajalih, oštećenih i napuštenih vozila,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površinu na kojoj će se obavljati: test vožnja, terenska vožnja (cross), vožnja izvan kolnika (off road), sportske, enduro i promidžbene vožnje,</w:t>
      </w:r>
    </w:p>
    <w:p w:rsidR="003F736B" w:rsidRPr="00C7221A" w:rsidRDefault="003F736B" w:rsidP="003F736B">
      <w:pPr>
        <w:numPr>
          <w:ilvl w:val="0"/>
          <w:numId w:val="5"/>
        </w:numPr>
        <w:spacing w:after="0" w:line="240" w:lineRule="auto"/>
        <w:ind w:left="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uvjete prometovanja vozila opskrbe u zonama smirenog prometa i pješačkim zonama.</w:t>
      </w:r>
      <w:r w:rsidRPr="00C7221A">
        <w:rPr>
          <w:rFonts w:cs="Calibri"/>
          <w:sz w:val="24"/>
          <w:szCs w:val="24"/>
        </w:rPr>
        <w:tab/>
      </w:r>
    </w:p>
    <w:p w:rsidR="003F736B" w:rsidRPr="00C7221A" w:rsidRDefault="003F736B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t>U Gradu Cresu na snazi je Odluka o organizaciji, načinu naplate i kontroli parkiranja na javnim parkiralištima na kojima se vrši naplata na području Grada Cresa („Službene novine Primorsko-goranske županije“, broj 11/17 i 32/17).</w:t>
      </w:r>
    </w:p>
    <w:p w:rsidR="002F1AC0" w:rsidRPr="00C7221A" w:rsidRDefault="003F736B" w:rsidP="003F736B">
      <w:pPr>
        <w:spacing w:after="0" w:line="240" w:lineRule="auto"/>
        <w:ind w:firstLine="360"/>
        <w:jc w:val="both"/>
        <w:rPr>
          <w:rFonts w:cs="Calibri"/>
          <w:sz w:val="24"/>
          <w:szCs w:val="24"/>
        </w:rPr>
      </w:pPr>
      <w:r w:rsidRPr="00C7221A">
        <w:rPr>
          <w:rFonts w:cs="Calibri"/>
          <w:sz w:val="24"/>
          <w:szCs w:val="24"/>
        </w:rPr>
        <w:lastRenderedPageBreak/>
        <w:t xml:space="preserve">Ovim izmjenama </w:t>
      </w:r>
      <w:r w:rsidR="00C7221A" w:rsidRPr="00C7221A">
        <w:rPr>
          <w:rFonts w:cs="Calibri"/>
          <w:sz w:val="24"/>
          <w:szCs w:val="24"/>
        </w:rPr>
        <w:t xml:space="preserve">i dopunama </w:t>
      </w:r>
      <w:r w:rsidRPr="00C7221A">
        <w:rPr>
          <w:rFonts w:cs="Calibri"/>
          <w:sz w:val="24"/>
          <w:szCs w:val="24"/>
        </w:rPr>
        <w:t>Odluk</w:t>
      </w:r>
      <w:r w:rsidR="00C7221A" w:rsidRPr="00C7221A">
        <w:rPr>
          <w:rFonts w:cs="Calibri"/>
          <w:sz w:val="24"/>
          <w:szCs w:val="24"/>
        </w:rPr>
        <w:t>e</w:t>
      </w:r>
      <w:r w:rsidRPr="00C7221A">
        <w:rPr>
          <w:rFonts w:cs="Calibri"/>
          <w:sz w:val="24"/>
          <w:szCs w:val="24"/>
        </w:rPr>
        <w:t xml:space="preserve"> predlaže se </w:t>
      </w:r>
      <w:r w:rsidR="00C7221A">
        <w:rPr>
          <w:rFonts w:cs="Calibri"/>
          <w:sz w:val="24"/>
          <w:szCs w:val="24"/>
        </w:rPr>
        <w:t>da se</w:t>
      </w:r>
      <w:r w:rsidRPr="00C7221A">
        <w:rPr>
          <w:rFonts w:cs="Calibri"/>
          <w:sz w:val="24"/>
          <w:szCs w:val="24"/>
        </w:rPr>
        <w:t xml:space="preserve"> javna</w:t>
      </w:r>
      <w:r w:rsidR="00C7221A" w:rsidRPr="00C7221A">
        <w:rPr>
          <w:rFonts w:cs="Calibri"/>
          <w:sz w:val="24"/>
          <w:szCs w:val="24"/>
        </w:rPr>
        <w:t xml:space="preserve"> parkirališta na kojima se vrši naplata </w:t>
      </w:r>
      <w:r w:rsidR="000852CA">
        <w:rPr>
          <w:rFonts w:cs="Calibri"/>
          <w:sz w:val="24"/>
          <w:szCs w:val="24"/>
        </w:rPr>
        <w:t>prošire i</w:t>
      </w:r>
      <w:bookmarkStart w:id="0" w:name="_GoBack"/>
      <w:bookmarkEnd w:id="0"/>
      <w:r w:rsidR="000852CA">
        <w:rPr>
          <w:rFonts w:cs="Calibri"/>
          <w:sz w:val="24"/>
          <w:szCs w:val="24"/>
        </w:rPr>
        <w:t xml:space="preserve"> to na </w:t>
      </w:r>
      <w:r w:rsidRPr="00C7221A">
        <w:rPr>
          <w:rFonts w:cs="Calibri"/>
          <w:sz w:val="24"/>
          <w:szCs w:val="24"/>
        </w:rPr>
        <w:t>još tri parkirališta</w:t>
      </w:r>
      <w:r w:rsidR="000852CA">
        <w:rPr>
          <w:rFonts w:cs="Calibri"/>
          <w:sz w:val="24"/>
          <w:szCs w:val="24"/>
        </w:rPr>
        <w:t>:</w:t>
      </w:r>
      <w:r w:rsidRPr="00C7221A">
        <w:rPr>
          <w:rFonts w:cs="Calibri"/>
          <w:sz w:val="24"/>
          <w:szCs w:val="24"/>
        </w:rPr>
        <w:t xml:space="preserve"> p</w:t>
      </w:r>
      <w:r w:rsidR="00C7221A" w:rsidRPr="00C7221A">
        <w:rPr>
          <w:rFonts w:cs="Calibri"/>
          <w:sz w:val="24"/>
          <w:szCs w:val="24"/>
        </w:rPr>
        <w:t>arkiralište</w:t>
      </w:r>
      <w:r w:rsidRPr="00C7221A">
        <w:rPr>
          <w:rFonts w:cs="Calibri"/>
          <w:sz w:val="24"/>
          <w:szCs w:val="24"/>
        </w:rPr>
        <w:t xml:space="preserve"> Cons</w:t>
      </w:r>
      <w:r w:rsidR="002F1AC0" w:rsidRPr="00C7221A">
        <w:rPr>
          <w:rFonts w:cs="Calibri"/>
          <w:sz w:val="24"/>
          <w:szCs w:val="24"/>
        </w:rPr>
        <w:t xml:space="preserve">, parkiralište </w:t>
      </w:r>
      <w:r w:rsidR="00C7221A" w:rsidRPr="00C7221A">
        <w:rPr>
          <w:rFonts w:cs="Calibri"/>
          <w:sz w:val="24"/>
          <w:szCs w:val="24"/>
        </w:rPr>
        <w:t>P</w:t>
      </w:r>
      <w:r w:rsidR="002F1AC0" w:rsidRPr="00C7221A">
        <w:rPr>
          <w:rFonts w:cs="Calibri"/>
          <w:sz w:val="24"/>
          <w:szCs w:val="24"/>
        </w:rPr>
        <w:t>eškera nasupr</w:t>
      </w:r>
      <w:r w:rsidR="00C7221A" w:rsidRPr="00C7221A">
        <w:rPr>
          <w:rFonts w:cs="Calibri"/>
          <w:sz w:val="24"/>
          <w:szCs w:val="24"/>
        </w:rPr>
        <w:t>ot</w:t>
      </w:r>
      <w:r w:rsidR="002F1AC0" w:rsidRPr="00C7221A">
        <w:rPr>
          <w:rFonts w:cs="Calibri"/>
          <w:sz w:val="24"/>
          <w:szCs w:val="24"/>
        </w:rPr>
        <w:t xml:space="preserve"> benzinskoj st</w:t>
      </w:r>
      <w:r w:rsidR="00C7221A" w:rsidRPr="00C7221A">
        <w:rPr>
          <w:rFonts w:cs="Calibri"/>
          <w:sz w:val="24"/>
          <w:szCs w:val="24"/>
        </w:rPr>
        <w:t>a</w:t>
      </w:r>
      <w:r w:rsidR="002F1AC0" w:rsidRPr="00C7221A">
        <w:rPr>
          <w:rFonts w:cs="Calibri"/>
          <w:sz w:val="24"/>
          <w:szCs w:val="24"/>
        </w:rPr>
        <w:t>nici i na autobusnom kol</w:t>
      </w:r>
      <w:r w:rsidR="00C7221A" w:rsidRPr="00C7221A">
        <w:rPr>
          <w:rFonts w:cs="Calibri"/>
          <w:sz w:val="24"/>
          <w:szCs w:val="24"/>
        </w:rPr>
        <w:t>odvoru.</w:t>
      </w:r>
      <w:r w:rsidR="002F1AC0" w:rsidRPr="00C7221A">
        <w:rPr>
          <w:rFonts w:cs="Calibri"/>
          <w:sz w:val="24"/>
          <w:szCs w:val="24"/>
        </w:rPr>
        <w:t xml:space="preserve"> U os</w:t>
      </w:r>
      <w:r w:rsidR="00C7221A" w:rsidRPr="00C7221A">
        <w:rPr>
          <w:rFonts w:cs="Calibri"/>
          <w:sz w:val="24"/>
          <w:szCs w:val="24"/>
        </w:rPr>
        <w:t>talim</w:t>
      </w:r>
      <w:r w:rsidR="002F1AC0" w:rsidRPr="00C7221A">
        <w:rPr>
          <w:rFonts w:cs="Calibri"/>
          <w:sz w:val="24"/>
          <w:szCs w:val="24"/>
        </w:rPr>
        <w:t xml:space="preserve"> čl</w:t>
      </w:r>
      <w:r w:rsidR="00C7221A" w:rsidRPr="00C7221A">
        <w:rPr>
          <w:rFonts w:cs="Calibri"/>
          <w:sz w:val="24"/>
          <w:szCs w:val="24"/>
        </w:rPr>
        <w:t xml:space="preserve">ancima Odluke </w:t>
      </w:r>
      <w:r w:rsidR="002F1AC0" w:rsidRPr="00C7221A">
        <w:rPr>
          <w:rFonts w:cs="Calibri"/>
          <w:sz w:val="24"/>
          <w:szCs w:val="24"/>
        </w:rPr>
        <w:t>određeno je</w:t>
      </w:r>
      <w:r w:rsidR="00C7221A" w:rsidRPr="00C7221A">
        <w:rPr>
          <w:rFonts w:cs="Calibri"/>
          <w:sz w:val="24"/>
          <w:szCs w:val="24"/>
        </w:rPr>
        <w:t xml:space="preserve"> </w:t>
      </w:r>
      <w:r w:rsidR="002F1AC0" w:rsidRPr="00C7221A">
        <w:rPr>
          <w:rFonts w:cs="Calibri"/>
          <w:sz w:val="24"/>
          <w:szCs w:val="24"/>
        </w:rPr>
        <w:t>ra</w:t>
      </w:r>
      <w:r w:rsidR="00C7221A" w:rsidRPr="00C7221A">
        <w:rPr>
          <w:rFonts w:cs="Calibri"/>
          <w:sz w:val="24"/>
          <w:szCs w:val="24"/>
        </w:rPr>
        <w:t xml:space="preserve">dno vrijeme parkirališta te je </w:t>
      </w:r>
      <w:r w:rsidR="002F1AC0" w:rsidRPr="00C7221A">
        <w:rPr>
          <w:rFonts w:cs="Calibri"/>
          <w:sz w:val="24"/>
          <w:szCs w:val="24"/>
        </w:rPr>
        <w:t>utvrđena nak</w:t>
      </w:r>
      <w:r w:rsidR="00C7221A" w:rsidRPr="00C7221A">
        <w:rPr>
          <w:rFonts w:cs="Calibri"/>
          <w:sz w:val="24"/>
          <w:szCs w:val="24"/>
        </w:rPr>
        <w:t xml:space="preserve">nada </w:t>
      </w:r>
      <w:r w:rsidR="002F1AC0" w:rsidRPr="00C7221A">
        <w:rPr>
          <w:rFonts w:cs="Calibri"/>
          <w:sz w:val="24"/>
          <w:szCs w:val="24"/>
        </w:rPr>
        <w:t>za p</w:t>
      </w:r>
      <w:r w:rsidR="00C7221A" w:rsidRPr="00C7221A">
        <w:rPr>
          <w:rFonts w:cs="Calibri"/>
          <w:sz w:val="24"/>
          <w:szCs w:val="24"/>
        </w:rPr>
        <w:t>arkiranje. Preldže se Gradskom vijeću usvajanje predložene Odluke.</w:t>
      </w:r>
    </w:p>
    <w:p w:rsidR="002F1AC0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C7221A" w:rsidRDefault="00C7221A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C7221A" w:rsidRPr="00C7221A" w:rsidRDefault="00C7221A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</w:p>
    <w:p w:rsidR="002F1AC0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2F1AC0" w:rsidRPr="00C7221A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lang w:val="hr-HR"/>
        </w:rPr>
      </w:pPr>
      <w:r w:rsidRPr="00C7221A">
        <w:rPr>
          <w:rFonts w:asciiTheme="minorHAnsi" w:eastAsia="Calibri" w:hAnsiTheme="minorHAnsi" w:cstheme="minorHAnsi"/>
          <w:b/>
          <w:bCs/>
          <w:lang w:val="hr-HR"/>
        </w:rPr>
        <w:t>TEKST ODLUKE:</w:t>
      </w:r>
    </w:p>
    <w:p w:rsidR="002F1AC0" w:rsidRDefault="002F1AC0" w:rsidP="00AE17D9">
      <w:pPr>
        <w:pStyle w:val="StandardWeb"/>
        <w:spacing w:before="0" w:beforeAutospacing="0" w:after="0" w:afterAutospacing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</w:pPr>
    </w:p>
    <w:p w:rsidR="00AE17D9" w:rsidRPr="00D85A6E" w:rsidRDefault="00AE17D9" w:rsidP="00AE17D9">
      <w:pPr>
        <w:pStyle w:val="StandardWeb"/>
        <w:spacing w:before="0" w:beforeAutospacing="0" w:after="0" w:afterAutospacing="0"/>
        <w:jc w:val="both"/>
        <w:rPr>
          <w:rFonts w:ascii="Calibri" w:hAnsi="Calibri" w:cs="Calibri"/>
          <w:lang w:val="hr-HR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hr-HR"/>
        </w:rPr>
        <w:tab/>
      </w:r>
      <w:r w:rsidR="00742AAA" w:rsidRPr="004B1E76">
        <w:rPr>
          <w:rFonts w:asciiTheme="minorHAnsi" w:hAnsiTheme="minorHAnsi" w:cstheme="minorHAnsi"/>
        </w:rPr>
        <w:t>Na temelju članka 5. st. 1. toč. 6. i st. 11. Zakona o sigurnosti prometa na cestama („Narodne novine“ RH br. 67/08,74/11, 158/13, 48/10, 80/13, 92/14, 64/15)</w:t>
      </w:r>
      <w:r>
        <w:rPr>
          <w:rFonts w:asciiTheme="minorHAnsi" w:hAnsiTheme="minorHAnsi" w:cstheme="minorHAnsi"/>
        </w:rPr>
        <w:t>,</w:t>
      </w:r>
      <w:r w:rsidR="00742AAA" w:rsidRPr="004B1E76">
        <w:rPr>
          <w:rFonts w:asciiTheme="minorHAnsi" w:hAnsiTheme="minorHAnsi" w:cstheme="minorHAnsi"/>
        </w:rPr>
        <w:t xml:space="preserve"> članka 29. Statuta Grada Cresa („Službene novine“ PGŽ br. 29/09 i 14/13, </w:t>
      </w:r>
      <w:r>
        <w:rPr>
          <w:rFonts w:ascii="Calibri" w:hAnsi="Calibri" w:cs="Calibri"/>
          <w:lang w:val="hr-HR"/>
        </w:rPr>
        <w:tab/>
        <w:t>i</w:t>
      </w:r>
      <w:r w:rsidRPr="00D85A6E">
        <w:rPr>
          <w:rFonts w:ascii="Calibri" w:hAnsi="Calibri" w:cs="Calibri"/>
          <w:lang w:val="hr-HR"/>
        </w:rPr>
        <w:t xml:space="preserve"> na temelju prethodne suglasnosti Ministarstva unutarnjih poslova, Policijske uprave Primorsko-goranske, Sektora policije, od </w:t>
      </w:r>
      <w:r w:rsidR="002F1AC0">
        <w:rPr>
          <w:rFonts w:ascii="Calibri" w:hAnsi="Calibri" w:cs="Calibri"/>
          <w:lang w:val="hr-HR"/>
        </w:rPr>
        <w:t>4. Svibnja 2018. godine</w:t>
      </w:r>
      <w:r>
        <w:rPr>
          <w:rFonts w:ascii="Calibri" w:hAnsi="Calibri" w:cs="Calibri"/>
          <w:lang w:val="hr-HR"/>
        </w:rPr>
        <w:t>.</w:t>
      </w:r>
      <w:r w:rsidRPr="00D85A6E">
        <w:rPr>
          <w:rFonts w:ascii="Calibri" w:hAnsi="Calibri" w:cs="Calibri"/>
          <w:lang w:val="hr-HR"/>
        </w:rPr>
        <w:t xml:space="preserve">, broj: </w:t>
      </w:r>
      <w:r w:rsidR="002F1AC0">
        <w:rPr>
          <w:rFonts w:ascii="Calibri" w:hAnsi="Calibri" w:cs="Calibri"/>
          <w:lang w:val="hr-HR"/>
        </w:rPr>
        <w:t>511-09-05-87-40/18.JJ</w:t>
      </w:r>
      <w:r w:rsidRPr="00D85A6E">
        <w:rPr>
          <w:rFonts w:ascii="Calibri" w:hAnsi="Calibri" w:cs="Calibri"/>
          <w:lang w:val="hr-HR"/>
        </w:rPr>
        <w:t>, Gradsko vijeće Grada Cresa na sjednici održanoj ________ 201</w:t>
      </w:r>
      <w:r>
        <w:rPr>
          <w:rFonts w:ascii="Calibri" w:hAnsi="Calibri" w:cs="Calibri"/>
          <w:lang w:val="hr-HR"/>
        </w:rPr>
        <w:t>8</w:t>
      </w:r>
      <w:r w:rsidRPr="00D85A6E">
        <w:rPr>
          <w:rFonts w:ascii="Calibri" w:hAnsi="Calibri" w:cs="Calibri"/>
          <w:lang w:val="hr-HR"/>
        </w:rPr>
        <w:t>. donijelo je</w:t>
      </w:r>
    </w:p>
    <w:p w:rsidR="00742AAA" w:rsidRPr="00AE17D9" w:rsidRDefault="00742AAA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ODLUKU</w:t>
      </w: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 xml:space="preserve">o </w:t>
      </w:r>
      <w:r w:rsidR="00742AAA" w:rsidRPr="00AE17D9">
        <w:rPr>
          <w:rFonts w:asciiTheme="minorHAnsi" w:hAnsiTheme="minorHAnsi" w:cstheme="minorHAnsi"/>
          <w:b/>
          <w:bCs/>
          <w:sz w:val="24"/>
          <w:szCs w:val="24"/>
        </w:rPr>
        <w:t xml:space="preserve">izmjenama i dopunama Odluke o </w:t>
      </w:r>
      <w:r w:rsidRPr="00AE17D9">
        <w:rPr>
          <w:rFonts w:asciiTheme="minorHAnsi" w:hAnsiTheme="minorHAnsi" w:cstheme="minorHAnsi"/>
          <w:b/>
          <w:bCs/>
          <w:sz w:val="24"/>
          <w:szCs w:val="24"/>
        </w:rPr>
        <w:t>organizaciji, načinu naplate i kontroli parkiranja na</w:t>
      </w:r>
    </w:p>
    <w:p w:rsidR="0043763D" w:rsidRPr="00AE17D9" w:rsidRDefault="0043763D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javnim parkiralištima na kojima se vrši naplata na području Grada Cresa</w:t>
      </w:r>
    </w:p>
    <w:p w:rsidR="003618F7" w:rsidRPr="00AE17D9" w:rsidRDefault="003618F7" w:rsidP="004B1E76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43763D" w:rsidRPr="00AE17D9" w:rsidRDefault="0043763D" w:rsidP="004B1E76">
      <w:pPr>
        <w:pStyle w:val="NoSpacing1"/>
        <w:rPr>
          <w:rFonts w:asciiTheme="minorHAnsi" w:hAnsiTheme="minorHAnsi" w:cstheme="minorHAnsi"/>
          <w:b/>
          <w:bCs/>
          <w:sz w:val="24"/>
          <w:szCs w:val="24"/>
        </w:rPr>
      </w:pPr>
    </w:p>
    <w:p w:rsidR="004B1E76" w:rsidRDefault="0043763D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Članak 1.</w:t>
      </w:r>
    </w:p>
    <w:p w:rsidR="00AE17D9" w:rsidRPr="00AE17D9" w:rsidRDefault="00AE17D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F4929" w:rsidRPr="00AE17D9" w:rsidRDefault="004B1E76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  <w:r w:rsidR="00742AAA" w:rsidRPr="00AE17D9">
        <w:rPr>
          <w:rFonts w:asciiTheme="minorHAnsi" w:hAnsiTheme="minorHAnsi" w:cstheme="minorHAnsi"/>
          <w:sz w:val="24"/>
          <w:szCs w:val="24"/>
        </w:rPr>
        <w:t>U Odluci o organizaciji, načinu naplate i kontroli parkiranja na javnim parkiralištima na kojima se vrši naplata na području Grada Cresa (</w:t>
      </w:r>
      <w:r w:rsidR="00AE17D9">
        <w:rPr>
          <w:rFonts w:asciiTheme="minorHAnsi" w:hAnsiTheme="minorHAnsi" w:cstheme="minorHAnsi"/>
          <w:sz w:val="24"/>
          <w:szCs w:val="24"/>
        </w:rPr>
        <w:t>„</w:t>
      </w:r>
      <w:r w:rsidR="00742AAA" w:rsidRPr="00AE17D9">
        <w:rPr>
          <w:rFonts w:asciiTheme="minorHAnsi" w:hAnsiTheme="minorHAnsi" w:cstheme="minorHAnsi"/>
          <w:sz w:val="24"/>
          <w:szCs w:val="24"/>
        </w:rPr>
        <w:t>Službene novine P</w:t>
      </w:r>
      <w:r w:rsidR="00AE17D9">
        <w:rPr>
          <w:rFonts w:asciiTheme="minorHAnsi" w:hAnsiTheme="minorHAnsi" w:cstheme="minorHAnsi"/>
          <w:sz w:val="24"/>
          <w:szCs w:val="24"/>
        </w:rPr>
        <w:t>rimorsko-goranske županije“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 br. 11/17,32/17), </w:t>
      </w:r>
      <w:r w:rsidR="00AE17D9">
        <w:rPr>
          <w:rFonts w:asciiTheme="minorHAnsi" w:hAnsiTheme="minorHAnsi" w:cstheme="minorHAnsi"/>
          <w:sz w:val="24"/>
          <w:szCs w:val="24"/>
        </w:rPr>
        <w:t xml:space="preserve">u daljnjem tekstu: Odluka, </w:t>
      </w:r>
      <w:r w:rsidR="00742AAA" w:rsidRPr="00AE17D9">
        <w:rPr>
          <w:rFonts w:asciiTheme="minorHAnsi" w:hAnsiTheme="minorHAnsi" w:cstheme="minorHAnsi"/>
          <w:sz w:val="24"/>
          <w:szCs w:val="24"/>
        </w:rPr>
        <w:t xml:space="preserve">mijenja se članak 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4. </w:t>
      </w:r>
      <w:r w:rsidR="00AE17D9">
        <w:rPr>
          <w:rFonts w:asciiTheme="minorHAnsi" w:hAnsiTheme="minorHAnsi" w:cstheme="minorHAnsi"/>
          <w:sz w:val="24"/>
          <w:szCs w:val="24"/>
        </w:rPr>
        <w:t>i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glasi:</w:t>
      </w:r>
    </w:p>
    <w:p w:rsidR="00AE17D9" w:rsidRDefault="00AE17D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240299" w:rsidRPr="00AE17D9" w:rsidRDefault="0024029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„Javna parkirališta na kojima se vrši naplata n</w:t>
      </w:r>
      <w:r w:rsidR="00A425A2">
        <w:rPr>
          <w:rFonts w:asciiTheme="minorHAnsi" w:hAnsiTheme="minorHAnsi" w:cstheme="minorHAnsi"/>
          <w:sz w:val="24"/>
          <w:szCs w:val="24"/>
        </w:rPr>
        <w:t>aknde za prakiranje vozila</w:t>
      </w:r>
      <w:r w:rsidR="001C3552">
        <w:rPr>
          <w:rFonts w:asciiTheme="minorHAnsi" w:hAnsiTheme="minorHAnsi" w:cstheme="minorHAnsi"/>
          <w:sz w:val="24"/>
          <w:szCs w:val="24"/>
        </w:rPr>
        <w:t xml:space="preserve"> u naselj</w:t>
      </w:r>
      <w:r w:rsidRPr="00AE17D9">
        <w:rPr>
          <w:rFonts w:asciiTheme="minorHAnsi" w:hAnsiTheme="minorHAnsi" w:cstheme="minorHAnsi"/>
          <w:sz w:val="24"/>
          <w:szCs w:val="24"/>
        </w:rPr>
        <w:t>u Cres su:</w:t>
      </w:r>
    </w:p>
    <w:p w:rsidR="00EF4929" w:rsidRPr="00AE17D9" w:rsidRDefault="00EF492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508"/>
        <w:gridCol w:w="2670"/>
      </w:tblGrid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r.b.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naziv parkirališta / ulice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broj parkirnih mjesta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u ulici Jadranska obala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80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unutar ograđenog prostora nogometnog igrališta Dari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60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3.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Melin I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56 PM + 3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Turion ( servisno pretovarni plato)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10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Cons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 PM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1C3552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Peškera nasuprot b</w:t>
            </w:r>
            <w:r w:rsidR="0069708B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enzinske </w:t>
            </w:r>
            <w:r w:rsidR="001C3552">
              <w:rPr>
                <w:rFonts w:asciiTheme="minorHAnsi" w:eastAsia="Times New Roman" w:hAnsiTheme="minorHAnsi" w:cstheme="minorHAnsi"/>
                <w:sz w:val="24"/>
                <w:szCs w:val="24"/>
              </w:rPr>
              <w:t>postaje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8 PM + 1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Parkiralište Peškera autobusni kolodvor</w:t>
            </w:r>
          </w:p>
        </w:tc>
        <w:tc>
          <w:tcPr>
            <w:tcW w:w="2670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5 PM + 1 PM za invalide</w:t>
            </w:r>
          </w:p>
        </w:tc>
      </w:tr>
      <w:tr w:rsidR="00EF4929" w:rsidRPr="00AE17D9" w:rsidTr="00AE17D9">
        <w:tc>
          <w:tcPr>
            <w:tcW w:w="708" w:type="dxa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508" w:type="dxa"/>
            <w:vAlign w:val="center"/>
          </w:tcPr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SVEUKUPNO POD NAPLATOM </w:t>
            </w:r>
          </w:p>
          <w:p w:rsidR="00EF4929" w:rsidRPr="00AE17D9" w:rsidRDefault="00EF4929" w:rsidP="00003FE5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70" w:type="dxa"/>
            <w:vAlign w:val="center"/>
          </w:tcPr>
          <w:p w:rsidR="00EF4929" w:rsidRPr="00AE17D9" w:rsidRDefault="00EF4929" w:rsidP="00F201AD">
            <w:pPr>
              <w:pStyle w:val="NoSpacing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22</w:t>
            </w:r>
            <w:r w:rsidR="00F201AD">
              <w:rPr>
                <w:rFonts w:asciiTheme="minorHAnsi" w:eastAsia="Times New Roman" w:hAnsiTheme="minorHAnsi" w:cstheme="minorHAnsi"/>
                <w:sz w:val="24"/>
                <w:szCs w:val="24"/>
              </w:rPr>
              <w:t>4</w:t>
            </w:r>
            <w:r w:rsidRPr="00AE17D9">
              <w:rPr>
                <w:rFonts w:asciiTheme="minorHAnsi" w:eastAsia="Times New Roman" w:hAnsiTheme="minorHAnsi" w:cstheme="minorHAnsi"/>
                <w:sz w:val="24"/>
                <w:szCs w:val="24"/>
              </w:rPr>
              <w:t>PM</w:t>
            </w:r>
            <w:r w:rsidR="00F201A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+ 5PM za invalide</w:t>
            </w:r>
          </w:p>
        </w:tc>
      </w:tr>
    </w:tbl>
    <w:p w:rsidR="00EF4929" w:rsidRPr="00AE17D9" w:rsidRDefault="00EF4929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43763D" w:rsidRPr="00AE17D9" w:rsidRDefault="00EF4929" w:rsidP="00240299">
      <w:pPr>
        <w:pStyle w:val="NoSpacing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AE17D9">
        <w:rPr>
          <w:rFonts w:asciiTheme="minorHAnsi" w:hAnsiTheme="minorHAnsi" w:cstheme="minorHAnsi"/>
          <w:b/>
          <w:bCs/>
          <w:sz w:val="24"/>
          <w:szCs w:val="24"/>
        </w:rPr>
        <w:t>Članak 2.</w:t>
      </w:r>
    </w:p>
    <w:p w:rsidR="00240299" w:rsidRPr="00AE17D9" w:rsidRDefault="00240299" w:rsidP="00240299">
      <w:pPr>
        <w:pStyle w:val="NoSpacing1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5806C6" w:rsidRPr="00AE17D9" w:rsidRDefault="00EF4929" w:rsidP="00240299">
      <w:pPr>
        <w:pStyle w:val="NoSpacing1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E17D9">
        <w:rPr>
          <w:rFonts w:asciiTheme="minorHAnsi" w:hAnsiTheme="minorHAnsi" w:cstheme="minorHAnsi"/>
          <w:bCs/>
          <w:sz w:val="24"/>
          <w:szCs w:val="24"/>
        </w:rPr>
        <w:t>Mijenja se stavak 1.</w:t>
      </w:r>
      <w:r w:rsidR="00AE17D9">
        <w:rPr>
          <w:rFonts w:asciiTheme="minorHAnsi" w:hAnsiTheme="minorHAnsi" w:cstheme="minorHAnsi"/>
          <w:bCs/>
          <w:sz w:val="24"/>
          <w:szCs w:val="24"/>
        </w:rPr>
        <w:t>,</w:t>
      </w:r>
      <w:r w:rsidRPr="00AE17D9">
        <w:rPr>
          <w:rFonts w:asciiTheme="minorHAnsi" w:hAnsiTheme="minorHAnsi" w:cstheme="minorHAnsi"/>
          <w:bCs/>
          <w:sz w:val="24"/>
          <w:szCs w:val="24"/>
        </w:rPr>
        <w:t xml:space="preserve"> članka 5. Odluke i glasi:</w:t>
      </w:r>
    </w:p>
    <w:p w:rsidR="00D10989" w:rsidRPr="00AE17D9" w:rsidRDefault="005806C6" w:rsidP="00D10989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  <w:r w:rsidR="00EF4929" w:rsidRPr="00AE17D9">
        <w:rPr>
          <w:rFonts w:asciiTheme="minorHAnsi" w:hAnsiTheme="minorHAnsi" w:cstheme="minorHAnsi"/>
          <w:sz w:val="24"/>
          <w:szCs w:val="24"/>
        </w:rPr>
        <w:t>„</w:t>
      </w:r>
      <w:r w:rsidR="003B5823" w:rsidRPr="00AE17D9">
        <w:rPr>
          <w:rFonts w:asciiTheme="minorHAnsi" w:hAnsiTheme="minorHAnsi" w:cstheme="minorHAnsi"/>
          <w:sz w:val="24"/>
          <w:szCs w:val="24"/>
        </w:rPr>
        <w:t>Radno vrijeme parkirališta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u čl</w:t>
      </w:r>
      <w:r w:rsidR="00AE17D9">
        <w:rPr>
          <w:rFonts w:asciiTheme="minorHAnsi" w:hAnsiTheme="minorHAnsi" w:cstheme="minorHAnsi"/>
          <w:sz w:val="24"/>
          <w:szCs w:val="24"/>
        </w:rPr>
        <w:t>anku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4</w:t>
      </w:r>
      <w:r w:rsidR="00AE17D9">
        <w:rPr>
          <w:rFonts w:asciiTheme="minorHAnsi" w:hAnsiTheme="minorHAnsi" w:cstheme="minorHAnsi"/>
          <w:sz w:val="24"/>
          <w:szCs w:val="24"/>
        </w:rPr>
        <w:t>.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označenih br</w:t>
      </w:r>
      <w:r w:rsidR="00240299" w:rsidRPr="00AE17D9">
        <w:rPr>
          <w:rFonts w:asciiTheme="minorHAnsi" w:hAnsiTheme="minorHAnsi" w:cstheme="minorHAnsi"/>
          <w:sz w:val="24"/>
          <w:szCs w:val="24"/>
        </w:rPr>
        <w:t>ojem</w:t>
      </w:r>
      <w:r w:rsidR="00A425A2">
        <w:rPr>
          <w:rFonts w:asciiTheme="minorHAnsi" w:hAnsiTheme="minorHAnsi" w:cstheme="minorHAnsi"/>
          <w:sz w:val="24"/>
          <w:szCs w:val="24"/>
        </w:rPr>
        <w:t xml:space="preserve"> </w:t>
      </w:r>
      <w:r w:rsidR="00240299" w:rsidRPr="00AE17D9">
        <w:rPr>
          <w:rFonts w:asciiTheme="minorHAnsi" w:hAnsiTheme="minorHAnsi" w:cstheme="minorHAnsi"/>
          <w:sz w:val="24"/>
          <w:szCs w:val="24"/>
        </w:rPr>
        <w:t xml:space="preserve">od </w:t>
      </w:r>
      <w:r w:rsidR="00EF4929" w:rsidRPr="00AE17D9">
        <w:rPr>
          <w:rFonts w:asciiTheme="minorHAnsi" w:hAnsiTheme="minorHAnsi" w:cstheme="minorHAnsi"/>
          <w:sz w:val="24"/>
          <w:szCs w:val="24"/>
        </w:rPr>
        <w:t>1</w:t>
      </w:r>
      <w:r w:rsidR="00240299" w:rsidRPr="00AE17D9">
        <w:rPr>
          <w:rFonts w:asciiTheme="minorHAnsi" w:hAnsiTheme="minorHAnsi" w:cstheme="minorHAnsi"/>
          <w:sz w:val="24"/>
          <w:szCs w:val="24"/>
        </w:rPr>
        <w:t>.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do 3</w:t>
      </w:r>
      <w:r w:rsidR="00240299" w:rsidRPr="00AE17D9">
        <w:rPr>
          <w:rFonts w:asciiTheme="minorHAnsi" w:hAnsiTheme="minorHAnsi" w:cstheme="minorHAnsi"/>
          <w:sz w:val="24"/>
          <w:szCs w:val="24"/>
        </w:rPr>
        <w:t>.</w:t>
      </w:r>
      <w:r w:rsidR="00EF4929" w:rsidRPr="00AE17D9">
        <w:rPr>
          <w:rFonts w:asciiTheme="minorHAnsi" w:hAnsiTheme="minorHAnsi" w:cstheme="minorHAnsi"/>
          <w:sz w:val="24"/>
          <w:szCs w:val="24"/>
        </w:rPr>
        <w:t>,</w:t>
      </w:r>
      <w:r w:rsidR="003B5823" w:rsidRPr="00AE17D9">
        <w:rPr>
          <w:rFonts w:asciiTheme="minorHAnsi" w:hAnsiTheme="minorHAnsi" w:cstheme="minorHAnsi"/>
          <w:sz w:val="24"/>
          <w:szCs w:val="24"/>
        </w:rPr>
        <w:t>zatvorenog i otvorenog sustava je od 01. lipnja do 30 rujna</w:t>
      </w:r>
      <w:r w:rsidR="00A425A2">
        <w:rPr>
          <w:rFonts w:asciiTheme="minorHAnsi" w:hAnsiTheme="minorHAnsi" w:cstheme="minorHAnsi"/>
          <w:sz w:val="24"/>
          <w:szCs w:val="24"/>
        </w:rPr>
        <w:t xml:space="preserve"> tekuće godine</w:t>
      </w:r>
      <w:r w:rsidR="00240299" w:rsidRPr="00AE17D9">
        <w:rPr>
          <w:rFonts w:asciiTheme="minorHAnsi" w:hAnsiTheme="minorHAnsi" w:cstheme="minorHAnsi"/>
          <w:sz w:val="24"/>
          <w:szCs w:val="24"/>
        </w:rPr>
        <w:t>,</w:t>
      </w:r>
      <w:r w:rsidR="003B5823" w:rsidRPr="00AE17D9">
        <w:rPr>
          <w:rFonts w:asciiTheme="minorHAnsi" w:hAnsiTheme="minorHAnsi" w:cstheme="minorHAnsi"/>
          <w:sz w:val="24"/>
          <w:szCs w:val="24"/>
        </w:rPr>
        <w:t xml:space="preserve"> od 00</w:t>
      </w:r>
      <w:r w:rsidRPr="00AE17D9">
        <w:rPr>
          <w:rFonts w:asciiTheme="minorHAnsi" w:hAnsiTheme="minorHAnsi" w:cstheme="minorHAnsi"/>
          <w:sz w:val="24"/>
          <w:szCs w:val="24"/>
        </w:rPr>
        <w:t>.00</w:t>
      </w:r>
      <w:r w:rsidR="003B5823" w:rsidRPr="00AE17D9">
        <w:rPr>
          <w:rFonts w:asciiTheme="minorHAnsi" w:hAnsiTheme="minorHAnsi" w:cstheme="minorHAnsi"/>
          <w:sz w:val="24"/>
          <w:szCs w:val="24"/>
        </w:rPr>
        <w:t xml:space="preserve"> do 24,00 h</w:t>
      </w:r>
      <w:r w:rsidR="00D10989" w:rsidRPr="00AE17D9">
        <w:rPr>
          <w:rFonts w:asciiTheme="minorHAnsi" w:hAnsiTheme="minorHAnsi" w:cstheme="minorHAnsi"/>
          <w:sz w:val="24"/>
          <w:szCs w:val="24"/>
        </w:rPr>
        <w:t>.</w:t>
      </w:r>
    </w:p>
    <w:p w:rsidR="00EF4929" w:rsidRPr="00AE17D9" w:rsidRDefault="00D10989" w:rsidP="00D1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 xml:space="preserve">Na parkiralištima </w:t>
      </w:r>
      <w:r w:rsidR="00EF4929" w:rsidRPr="00AE17D9">
        <w:rPr>
          <w:rFonts w:asciiTheme="minorHAnsi" w:hAnsiTheme="minorHAnsi" w:cstheme="minorHAnsi"/>
          <w:sz w:val="24"/>
          <w:szCs w:val="24"/>
        </w:rPr>
        <w:t>koja su u čl</w:t>
      </w:r>
      <w:r w:rsidR="00AE17D9">
        <w:rPr>
          <w:rFonts w:asciiTheme="minorHAnsi" w:hAnsiTheme="minorHAnsi" w:cstheme="minorHAnsi"/>
          <w:sz w:val="24"/>
          <w:szCs w:val="24"/>
        </w:rPr>
        <w:t>anku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4. </w:t>
      </w:r>
      <w:r w:rsidR="00240299" w:rsidRPr="00AE17D9">
        <w:rPr>
          <w:rFonts w:asciiTheme="minorHAnsi" w:hAnsiTheme="minorHAnsi" w:cstheme="minorHAnsi"/>
          <w:sz w:val="24"/>
          <w:szCs w:val="24"/>
        </w:rPr>
        <w:t>o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značena rednim brojevima od </w:t>
      </w:r>
      <w:r w:rsidR="00F201AD">
        <w:rPr>
          <w:rFonts w:asciiTheme="minorHAnsi" w:hAnsiTheme="minorHAnsi" w:cstheme="minorHAnsi"/>
          <w:sz w:val="24"/>
          <w:szCs w:val="24"/>
        </w:rPr>
        <w:t>5</w:t>
      </w:r>
      <w:r w:rsidR="00240299" w:rsidRPr="00AE17D9">
        <w:rPr>
          <w:rFonts w:asciiTheme="minorHAnsi" w:hAnsiTheme="minorHAnsi" w:cstheme="minorHAnsi"/>
          <w:sz w:val="24"/>
          <w:szCs w:val="24"/>
        </w:rPr>
        <w:t>.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 do 7</w:t>
      </w:r>
      <w:r w:rsidR="00240299" w:rsidRPr="00AE17D9">
        <w:rPr>
          <w:rFonts w:asciiTheme="minorHAnsi" w:hAnsiTheme="minorHAnsi" w:cstheme="minorHAnsi"/>
          <w:sz w:val="24"/>
          <w:szCs w:val="24"/>
        </w:rPr>
        <w:t>.,</w:t>
      </w:r>
      <w:r w:rsidRPr="00AE17D9">
        <w:rPr>
          <w:rFonts w:asciiTheme="minorHAnsi" w:hAnsiTheme="minorHAnsi" w:cstheme="minorHAnsi"/>
          <w:sz w:val="24"/>
          <w:szCs w:val="24"/>
        </w:rPr>
        <w:t xml:space="preserve"> nadzor i naplata vrši </w:t>
      </w:r>
      <w:r w:rsidR="00EF4929" w:rsidRPr="00AE17D9">
        <w:rPr>
          <w:rFonts w:asciiTheme="minorHAnsi" w:hAnsiTheme="minorHAnsi" w:cstheme="minorHAnsi"/>
          <w:sz w:val="24"/>
          <w:szCs w:val="24"/>
        </w:rPr>
        <w:t xml:space="preserve">se </w:t>
      </w:r>
      <w:r w:rsidRPr="00AE17D9">
        <w:rPr>
          <w:rFonts w:asciiTheme="minorHAnsi" w:hAnsiTheme="minorHAnsi" w:cstheme="minorHAnsi"/>
          <w:sz w:val="24"/>
          <w:szCs w:val="24"/>
        </w:rPr>
        <w:t xml:space="preserve">cijele godine, </w:t>
      </w:r>
      <w:r w:rsidR="00EF4929" w:rsidRPr="00AE17D9">
        <w:rPr>
          <w:rFonts w:asciiTheme="minorHAnsi" w:hAnsiTheme="minorHAnsi" w:cstheme="minorHAnsi"/>
          <w:sz w:val="24"/>
          <w:szCs w:val="24"/>
        </w:rPr>
        <w:t>od 00.00 do 24,00 h.</w:t>
      </w:r>
    </w:p>
    <w:p w:rsidR="003B5823" w:rsidRPr="00AE17D9" w:rsidRDefault="00EF4929" w:rsidP="00D109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 xml:space="preserve">Izuzetno </w:t>
      </w:r>
      <w:r w:rsidR="00AE17D9">
        <w:rPr>
          <w:rFonts w:asciiTheme="minorHAnsi" w:hAnsiTheme="minorHAnsi" w:cstheme="minorHAnsi"/>
          <w:sz w:val="24"/>
          <w:szCs w:val="24"/>
        </w:rPr>
        <w:t xml:space="preserve">od stavka 2. ovog članka, </w:t>
      </w:r>
      <w:r w:rsidR="0068653B" w:rsidRPr="00AE17D9">
        <w:rPr>
          <w:rFonts w:asciiTheme="minorHAnsi" w:hAnsiTheme="minorHAnsi" w:cstheme="minorHAnsi"/>
          <w:sz w:val="24"/>
          <w:szCs w:val="24"/>
        </w:rPr>
        <w:t xml:space="preserve">parkiralište </w:t>
      </w:r>
      <w:r w:rsidR="00D10989" w:rsidRPr="00AE17D9">
        <w:rPr>
          <w:rFonts w:asciiTheme="minorHAnsi" w:hAnsiTheme="minorHAnsi" w:cstheme="minorHAnsi"/>
          <w:sz w:val="24"/>
          <w:szCs w:val="24"/>
        </w:rPr>
        <w:t>Cons</w:t>
      </w:r>
      <w:r w:rsidR="00F201AD">
        <w:rPr>
          <w:rFonts w:asciiTheme="minorHAnsi" w:hAnsiTheme="minorHAnsi" w:cstheme="minorHAnsi"/>
          <w:sz w:val="24"/>
          <w:szCs w:val="24"/>
        </w:rPr>
        <w:t xml:space="preserve"> </w:t>
      </w:r>
      <w:r w:rsidR="00240299" w:rsidRPr="00AE17D9">
        <w:rPr>
          <w:rFonts w:asciiTheme="minorHAnsi" w:hAnsiTheme="minorHAnsi" w:cstheme="minorHAnsi"/>
          <w:sz w:val="24"/>
          <w:szCs w:val="24"/>
        </w:rPr>
        <w:t>(</w:t>
      </w:r>
      <w:r w:rsidRPr="00AE17D9">
        <w:rPr>
          <w:rFonts w:asciiTheme="minorHAnsi" w:hAnsiTheme="minorHAnsi" w:cstheme="minorHAnsi"/>
          <w:sz w:val="24"/>
          <w:szCs w:val="24"/>
        </w:rPr>
        <w:t xml:space="preserve">redni broj </w:t>
      </w:r>
      <w:r w:rsidR="00F201AD">
        <w:rPr>
          <w:rFonts w:asciiTheme="minorHAnsi" w:hAnsiTheme="minorHAnsi" w:cstheme="minorHAnsi"/>
          <w:sz w:val="24"/>
          <w:szCs w:val="24"/>
        </w:rPr>
        <w:t>5</w:t>
      </w:r>
      <w:r w:rsidR="00240299" w:rsidRPr="00AE17D9">
        <w:rPr>
          <w:rFonts w:asciiTheme="minorHAnsi" w:hAnsiTheme="minorHAnsi" w:cstheme="minorHAnsi"/>
          <w:sz w:val="24"/>
          <w:szCs w:val="24"/>
        </w:rPr>
        <w:t>)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 je </w:t>
      </w:r>
      <w:r w:rsidR="00240299" w:rsidRPr="00AE17D9">
        <w:rPr>
          <w:rFonts w:asciiTheme="minorHAnsi" w:hAnsiTheme="minorHAnsi" w:cstheme="minorHAnsi"/>
          <w:sz w:val="24"/>
          <w:szCs w:val="24"/>
        </w:rPr>
        <w:t xml:space="preserve">svakodnevno 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u </w:t>
      </w:r>
      <w:r w:rsidRPr="00AE17D9">
        <w:rPr>
          <w:rFonts w:asciiTheme="minorHAnsi" w:hAnsiTheme="minorHAnsi" w:cstheme="minorHAnsi"/>
          <w:sz w:val="24"/>
          <w:szCs w:val="24"/>
        </w:rPr>
        <w:t xml:space="preserve">razdoblju 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od 06:00 do 15:00 </w:t>
      </w:r>
      <w:r w:rsidRPr="00AE17D9">
        <w:rPr>
          <w:rFonts w:asciiTheme="minorHAnsi" w:hAnsiTheme="minorHAnsi" w:cstheme="minorHAnsi"/>
          <w:sz w:val="24"/>
          <w:szCs w:val="24"/>
        </w:rPr>
        <w:t>sati</w:t>
      </w:r>
      <w:r w:rsidR="00240299" w:rsidRPr="00AE17D9">
        <w:rPr>
          <w:rFonts w:asciiTheme="minorHAnsi" w:hAnsiTheme="minorHAnsi" w:cstheme="minorHAnsi"/>
          <w:sz w:val="24"/>
          <w:szCs w:val="24"/>
        </w:rPr>
        <w:t>,</w:t>
      </w:r>
      <w:r w:rsidR="001C3552">
        <w:rPr>
          <w:rFonts w:asciiTheme="minorHAnsi" w:hAnsiTheme="minorHAnsi" w:cstheme="minorHAnsi"/>
          <w:sz w:val="24"/>
          <w:szCs w:val="24"/>
        </w:rPr>
        <w:t xml:space="preserve"> 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parkiralište rezervirano za dostavu i </w:t>
      </w:r>
      <w:r w:rsidRPr="00AE17D9">
        <w:rPr>
          <w:rFonts w:asciiTheme="minorHAnsi" w:hAnsiTheme="minorHAnsi" w:cstheme="minorHAnsi"/>
          <w:sz w:val="24"/>
          <w:szCs w:val="24"/>
        </w:rPr>
        <w:t xml:space="preserve">u tom vremenu se ne 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naplaćuje </w:t>
      </w:r>
      <w:r w:rsidRPr="00AE17D9">
        <w:rPr>
          <w:rFonts w:asciiTheme="minorHAnsi" w:hAnsiTheme="minorHAnsi" w:cstheme="minorHAnsi"/>
          <w:sz w:val="24"/>
          <w:szCs w:val="24"/>
        </w:rPr>
        <w:t>“</w:t>
      </w:r>
    </w:p>
    <w:p w:rsidR="00D10989" w:rsidRPr="00AE17D9" w:rsidRDefault="005806C6" w:rsidP="00D10989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lastRenderedPageBreak/>
        <w:tab/>
      </w:r>
    </w:p>
    <w:p w:rsidR="005806C6" w:rsidRDefault="00EF4929" w:rsidP="00240299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17D9">
        <w:rPr>
          <w:rFonts w:asciiTheme="minorHAnsi" w:hAnsiTheme="minorHAnsi" w:cstheme="minorHAnsi"/>
          <w:b/>
          <w:sz w:val="24"/>
          <w:szCs w:val="24"/>
        </w:rPr>
        <w:t>Članak 3.</w:t>
      </w:r>
    </w:p>
    <w:p w:rsidR="00AE17D9" w:rsidRPr="00AE17D9" w:rsidRDefault="00AE17D9" w:rsidP="00240299">
      <w:pPr>
        <w:pStyle w:val="NoSpacing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EF4929" w:rsidRDefault="00EF4929" w:rsidP="005806C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U članku 8</w:t>
      </w:r>
      <w:r w:rsidR="00240299" w:rsidRPr="00AE17D9">
        <w:rPr>
          <w:rFonts w:asciiTheme="minorHAnsi" w:hAnsiTheme="minorHAnsi" w:cstheme="minorHAnsi"/>
          <w:sz w:val="24"/>
          <w:szCs w:val="24"/>
        </w:rPr>
        <w:t>. Odluke,</w:t>
      </w:r>
      <w:r w:rsidRPr="00AE17D9">
        <w:rPr>
          <w:rFonts w:asciiTheme="minorHAnsi" w:hAnsiTheme="minorHAnsi" w:cstheme="minorHAnsi"/>
          <w:sz w:val="24"/>
          <w:szCs w:val="24"/>
        </w:rPr>
        <w:t xml:space="preserve"> st</w:t>
      </w:r>
      <w:r w:rsidR="00240299" w:rsidRPr="00AE17D9">
        <w:rPr>
          <w:rFonts w:asciiTheme="minorHAnsi" w:hAnsiTheme="minorHAnsi" w:cstheme="minorHAnsi"/>
          <w:sz w:val="24"/>
          <w:szCs w:val="24"/>
        </w:rPr>
        <w:t>a</w:t>
      </w:r>
      <w:r w:rsidRPr="00AE17D9">
        <w:rPr>
          <w:rFonts w:asciiTheme="minorHAnsi" w:hAnsiTheme="minorHAnsi" w:cstheme="minorHAnsi"/>
          <w:sz w:val="24"/>
          <w:szCs w:val="24"/>
        </w:rPr>
        <w:t>vku 2.</w:t>
      </w:r>
      <w:r w:rsidR="00AE17D9">
        <w:rPr>
          <w:rFonts w:asciiTheme="minorHAnsi" w:hAnsiTheme="minorHAnsi" w:cstheme="minorHAnsi"/>
          <w:sz w:val="24"/>
          <w:szCs w:val="24"/>
        </w:rPr>
        <w:t>,</w:t>
      </w:r>
      <w:r w:rsidR="001C3552">
        <w:rPr>
          <w:rFonts w:asciiTheme="minorHAnsi" w:hAnsiTheme="minorHAnsi" w:cstheme="minorHAnsi"/>
          <w:sz w:val="24"/>
          <w:szCs w:val="24"/>
        </w:rPr>
        <w:t xml:space="preserve"> </w:t>
      </w:r>
      <w:r w:rsidR="00240299" w:rsidRPr="00AE17D9">
        <w:rPr>
          <w:rFonts w:asciiTheme="minorHAnsi" w:hAnsiTheme="minorHAnsi" w:cstheme="minorHAnsi"/>
          <w:sz w:val="24"/>
          <w:szCs w:val="24"/>
        </w:rPr>
        <w:t>m</w:t>
      </w:r>
      <w:r w:rsidRPr="00AE17D9">
        <w:rPr>
          <w:rFonts w:asciiTheme="minorHAnsi" w:hAnsiTheme="minorHAnsi" w:cstheme="minorHAnsi"/>
          <w:sz w:val="24"/>
          <w:szCs w:val="24"/>
        </w:rPr>
        <w:t>ijenjaju se točke c</w:t>
      </w:r>
      <w:r w:rsidR="00240299" w:rsidRPr="00AE17D9">
        <w:rPr>
          <w:rFonts w:asciiTheme="minorHAnsi" w:hAnsiTheme="minorHAnsi" w:cstheme="minorHAnsi"/>
          <w:sz w:val="24"/>
          <w:szCs w:val="24"/>
        </w:rPr>
        <w:t>)</w:t>
      </w:r>
      <w:r w:rsidRPr="00AE17D9">
        <w:rPr>
          <w:rFonts w:asciiTheme="minorHAnsi" w:hAnsiTheme="minorHAnsi" w:cstheme="minorHAnsi"/>
          <w:sz w:val="24"/>
          <w:szCs w:val="24"/>
        </w:rPr>
        <w:t xml:space="preserve"> i d</w:t>
      </w:r>
      <w:r w:rsidR="00240299" w:rsidRPr="00AE17D9">
        <w:rPr>
          <w:rFonts w:asciiTheme="minorHAnsi" w:hAnsiTheme="minorHAnsi" w:cstheme="minorHAnsi"/>
          <w:sz w:val="24"/>
          <w:szCs w:val="24"/>
        </w:rPr>
        <w:t>)</w:t>
      </w:r>
      <w:r w:rsidR="00A425A2">
        <w:rPr>
          <w:rFonts w:asciiTheme="minorHAnsi" w:hAnsiTheme="minorHAnsi" w:cstheme="minorHAnsi"/>
          <w:sz w:val="24"/>
          <w:szCs w:val="24"/>
        </w:rPr>
        <w:t xml:space="preserve"> </w:t>
      </w:r>
      <w:r w:rsidR="00240299" w:rsidRPr="00AE17D9">
        <w:rPr>
          <w:rFonts w:asciiTheme="minorHAnsi" w:hAnsiTheme="minorHAnsi" w:cstheme="minorHAnsi"/>
          <w:sz w:val="24"/>
          <w:szCs w:val="24"/>
        </w:rPr>
        <w:t>i</w:t>
      </w:r>
      <w:r w:rsidRPr="00AE17D9">
        <w:rPr>
          <w:rFonts w:asciiTheme="minorHAnsi" w:hAnsiTheme="minorHAnsi" w:cstheme="minorHAnsi"/>
          <w:sz w:val="24"/>
          <w:szCs w:val="24"/>
        </w:rPr>
        <w:t xml:space="preserve"> glase</w:t>
      </w:r>
      <w:r w:rsidR="00240299" w:rsidRPr="00AE17D9">
        <w:rPr>
          <w:rFonts w:asciiTheme="minorHAnsi" w:hAnsiTheme="minorHAnsi" w:cstheme="minorHAnsi"/>
          <w:sz w:val="24"/>
          <w:szCs w:val="24"/>
        </w:rPr>
        <w:t>:</w:t>
      </w:r>
    </w:p>
    <w:p w:rsidR="00AE17D9" w:rsidRPr="00AE17D9" w:rsidRDefault="00AE17D9" w:rsidP="005806C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</w:p>
    <w:p w:rsidR="003618F7" w:rsidRPr="00AE17D9" w:rsidRDefault="00240299" w:rsidP="00240299">
      <w:pPr>
        <w:pStyle w:val="Odlomakpopisa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c)</w:t>
      </w:r>
      <w:r w:rsidR="001C3552">
        <w:rPr>
          <w:rFonts w:asciiTheme="minorHAnsi" w:hAnsiTheme="minorHAnsi" w:cstheme="minorHAnsi"/>
          <w:sz w:val="24"/>
          <w:szCs w:val="24"/>
        </w:rPr>
        <w:t xml:space="preserve"> </w:t>
      </w:r>
      <w:r w:rsidRPr="00AE17D9">
        <w:rPr>
          <w:rFonts w:asciiTheme="minorHAnsi" w:hAnsiTheme="minorHAnsi" w:cstheme="minorHAnsi"/>
          <w:sz w:val="24"/>
          <w:szCs w:val="24"/>
        </w:rPr>
        <w:t>„</w:t>
      </w:r>
      <w:r w:rsidR="003618F7" w:rsidRPr="00AE17D9">
        <w:rPr>
          <w:rFonts w:asciiTheme="minorHAnsi" w:hAnsiTheme="minorHAnsi" w:cstheme="minorHAnsi"/>
          <w:sz w:val="24"/>
          <w:szCs w:val="24"/>
        </w:rPr>
        <w:t>osobna vozila u vlasništvu fizičkih osoba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 i fizičke osobe</w:t>
      </w:r>
      <w:r w:rsidRPr="00AE17D9">
        <w:rPr>
          <w:rFonts w:asciiTheme="minorHAnsi" w:hAnsiTheme="minorHAnsi" w:cstheme="minorHAnsi"/>
          <w:sz w:val="24"/>
          <w:szCs w:val="24"/>
        </w:rPr>
        <w:t xml:space="preserve"> koje</w:t>
      </w:r>
      <w:r w:rsidR="003618F7" w:rsidRPr="00AE17D9">
        <w:rPr>
          <w:rFonts w:asciiTheme="minorHAnsi" w:hAnsiTheme="minorHAnsi" w:cstheme="minorHAnsi"/>
          <w:sz w:val="24"/>
          <w:szCs w:val="24"/>
        </w:rPr>
        <w:t xml:space="preserve"> imaju prebivalište u staroj jezgri Cresa; </w:t>
      </w:r>
    </w:p>
    <w:p w:rsidR="003618F7" w:rsidRDefault="00240299" w:rsidP="00240299">
      <w:pPr>
        <w:pStyle w:val="Odlomakpopisa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d)</w:t>
      </w:r>
      <w:r w:rsidR="001C3552">
        <w:rPr>
          <w:rFonts w:asciiTheme="minorHAnsi" w:hAnsiTheme="minorHAnsi" w:cstheme="minorHAnsi"/>
          <w:sz w:val="24"/>
          <w:szCs w:val="24"/>
        </w:rPr>
        <w:t xml:space="preserve"> </w:t>
      </w:r>
      <w:r w:rsidR="003618F7" w:rsidRPr="00AE17D9">
        <w:rPr>
          <w:rFonts w:asciiTheme="minorHAnsi" w:hAnsiTheme="minorHAnsi" w:cstheme="minorHAnsi"/>
          <w:sz w:val="24"/>
          <w:szCs w:val="24"/>
        </w:rPr>
        <w:t>osobna vozila u vlasništvu fizičkih osoba</w:t>
      </w:r>
      <w:r w:rsidR="00D10989" w:rsidRPr="00AE17D9">
        <w:rPr>
          <w:rFonts w:asciiTheme="minorHAnsi" w:hAnsiTheme="minorHAnsi" w:cstheme="minorHAnsi"/>
          <w:sz w:val="24"/>
          <w:szCs w:val="24"/>
        </w:rPr>
        <w:t xml:space="preserve"> i fizičke osobe</w:t>
      </w:r>
      <w:r w:rsidR="003618F7" w:rsidRPr="00AE17D9">
        <w:rPr>
          <w:rFonts w:asciiTheme="minorHAnsi" w:hAnsiTheme="minorHAnsi" w:cstheme="minorHAnsi"/>
          <w:sz w:val="24"/>
          <w:szCs w:val="24"/>
        </w:rPr>
        <w:t xml:space="preserve"> vlasnika kuća za odmor/apartmana u staroj jezgri Cresa.</w:t>
      </w:r>
      <w:r w:rsidRPr="00AE17D9">
        <w:rPr>
          <w:rFonts w:asciiTheme="minorHAnsi" w:hAnsiTheme="minorHAnsi" w:cstheme="minorHAnsi"/>
          <w:sz w:val="24"/>
          <w:szCs w:val="24"/>
        </w:rPr>
        <w:t>“</w:t>
      </w:r>
    </w:p>
    <w:p w:rsidR="00AE17D9" w:rsidRDefault="00AE17D9" w:rsidP="00240299">
      <w:pPr>
        <w:pStyle w:val="Odlomakpopis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AE17D9" w:rsidRPr="00AE17D9" w:rsidRDefault="00AE17D9" w:rsidP="00240299">
      <w:pPr>
        <w:pStyle w:val="Odlomakpopisa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D10989" w:rsidRDefault="00EF492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Članak 4.</w:t>
      </w:r>
    </w:p>
    <w:p w:rsidR="00AE17D9" w:rsidRPr="00AE17D9" w:rsidRDefault="00AE17D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EF4929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Č</w:t>
      </w:r>
      <w:r w:rsidR="00EF4929" w:rsidRPr="00AE17D9">
        <w:rPr>
          <w:rFonts w:asciiTheme="minorHAnsi" w:hAnsiTheme="minorHAnsi" w:cstheme="minorHAnsi"/>
          <w:sz w:val="24"/>
          <w:szCs w:val="24"/>
          <w:lang w:eastAsia="hr-HR"/>
        </w:rPr>
        <w:t>lan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ak</w:t>
      </w:r>
      <w:r w:rsidR="00EF4929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9. Odluke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,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mijen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ja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se i glasi:</w:t>
      </w:r>
    </w:p>
    <w:p w:rsidR="00AE17D9" w:rsidRPr="00AE17D9" w:rsidRDefault="00AE17D9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4E72D0" w:rsidRPr="00AE17D9" w:rsidRDefault="00240299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„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>Naknada za parkiranje vozil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a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na javnim parkiralištim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a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u nas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elju</w:t>
      </w:r>
      <w:r w:rsidR="00A425A2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C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>res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>,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koja su u članku 4. </w:t>
      </w:r>
      <w:r w:rsidR="00171D27" w:rsidRPr="00AE17D9">
        <w:rPr>
          <w:rFonts w:asciiTheme="minorHAnsi" w:hAnsiTheme="minorHAnsi" w:cstheme="minorHAnsi"/>
          <w:sz w:val="24"/>
          <w:szCs w:val="24"/>
          <w:lang w:eastAsia="hr-HR"/>
        </w:rPr>
        <w:t>o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ve </w:t>
      </w:r>
      <w:r w:rsidR="00171D27" w:rsidRPr="00AE17D9">
        <w:rPr>
          <w:rFonts w:asciiTheme="minorHAnsi" w:hAnsiTheme="minorHAnsi" w:cstheme="minorHAnsi"/>
          <w:sz w:val="24"/>
          <w:szCs w:val="24"/>
          <w:lang w:eastAsia="hr-HR"/>
        </w:rPr>
        <w:t>O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>dluke označen</w:t>
      </w:r>
      <w:r w:rsidR="00171D27" w:rsidRPr="00AE17D9">
        <w:rPr>
          <w:rFonts w:asciiTheme="minorHAnsi" w:hAnsiTheme="minorHAnsi" w:cstheme="minorHAnsi"/>
          <w:sz w:val="24"/>
          <w:szCs w:val="24"/>
          <w:lang w:eastAsia="hr-HR"/>
        </w:rPr>
        <w:t>a</w:t>
      </w:r>
      <w:r w:rsidR="00A425A2">
        <w:rPr>
          <w:rFonts w:asciiTheme="minorHAnsi" w:hAnsiTheme="minorHAnsi" w:cstheme="minorHAnsi"/>
          <w:sz w:val="24"/>
          <w:szCs w:val="24"/>
          <w:lang w:eastAsia="hr-HR"/>
        </w:rPr>
        <w:t xml:space="preserve"> </w:t>
      </w:r>
      <w:r w:rsidR="00171D27" w:rsidRPr="00AE17D9">
        <w:rPr>
          <w:rFonts w:asciiTheme="minorHAnsi" w:hAnsiTheme="minorHAnsi" w:cstheme="minorHAnsi"/>
          <w:sz w:val="24"/>
          <w:szCs w:val="24"/>
          <w:lang w:eastAsia="hr-HR"/>
        </w:rPr>
        <w:t>rednim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brojevima od 1</w:t>
      </w:r>
      <w:r w:rsidR="00171D27" w:rsidRPr="00AE17D9">
        <w:rPr>
          <w:rFonts w:asciiTheme="minorHAnsi" w:hAnsiTheme="minorHAnsi" w:cstheme="minorHAnsi"/>
          <w:sz w:val="24"/>
          <w:szCs w:val="24"/>
          <w:lang w:eastAsia="hr-HR"/>
        </w:rPr>
        <w:t>.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do 3</w:t>
      </w:r>
      <w:r w:rsidR="00171D27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., 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>plaća se  prema sljedećoj tablici:</w:t>
      </w:r>
    </w:p>
    <w:p w:rsidR="004E72D0" w:rsidRPr="00AE17D9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4649"/>
      </w:tblGrid>
      <w:tr w:rsidR="004E72D0" w:rsidRPr="00AE17D9" w:rsidTr="00240299">
        <w:tc>
          <w:tcPr>
            <w:tcW w:w="4990" w:type="dxa"/>
            <w:vAlign w:val="center"/>
          </w:tcPr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b/>
                <w:sz w:val="24"/>
                <w:szCs w:val="24"/>
              </w:rPr>
              <w:t>naziv parkirališta / ulice</w:t>
            </w:r>
          </w:p>
        </w:tc>
        <w:tc>
          <w:tcPr>
            <w:tcW w:w="4649" w:type="dxa"/>
            <w:vAlign w:val="center"/>
          </w:tcPr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b/>
                <w:sz w:val="24"/>
                <w:szCs w:val="24"/>
              </w:rPr>
              <w:t>cijena parkiranja</w:t>
            </w:r>
          </w:p>
        </w:tc>
      </w:tr>
      <w:tr w:rsidR="004E72D0" w:rsidRPr="00AE17D9" w:rsidTr="00240299">
        <w:tc>
          <w:tcPr>
            <w:tcW w:w="4990" w:type="dxa"/>
            <w:vAlign w:val="center"/>
          </w:tcPr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Parkiralište u ulici Jadranska obala</w:t>
            </w:r>
          </w:p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9" w:type="dxa"/>
            <w:vMerge w:val="restart"/>
            <w:vAlign w:val="center"/>
          </w:tcPr>
          <w:p w:rsidR="004E72D0" w:rsidRPr="00AE17D9" w:rsidRDefault="004E72D0" w:rsidP="00003FE5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72D0" w:rsidRPr="00AE17D9" w:rsidRDefault="004E72D0" w:rsidP="00003FE5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 xml:space="preserve">po satu </w:t>
            </w: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ab/>
              <w:t>6,00 kn</w:t>
            </w:r>
          </w:p>
          <w:p w:rsidR="004E72D0" w:rsidRPr="00AE17D9" w:rsidRDefault="004E72D0" w:rsidP="00003FE5">
            <w:pPr>
              <w:tabs>
                <w:tab w:val="left" w:pos="2162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dnevna karta</w:t>
            </w: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ab/>
              <w:t>50,00 kn</w:t>
            </w:r>
          </w:p>
          <w:p w:rsidR="004E72D0" w:rsidRPr="00AE17D9" w:rsidRDefault="004E72D0" w:rsidP="00003FE5">
            <w:pPr>
              <w:tabs>
                <w:tab w:val="left" w:pos="2020"/>
                <w:tab w:val="left" w:pos="2552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 xml:space="preserve">dnevna karta </w:t>
            </w:r>
            <w:r w:rsidRPr="00AE17D9">
              <w:rPr>
                <w:rFonts w:asciiTheme="minorHAnsi" w:hAnsiTheme="minorHAnsi" w:cstheme="minorHAnsi"/>
                <w:sz w:val="24"/>
                <w:szCs w:val="24"/>
              </w:rPr>
              <w:br/>
              <w:t>s nalogom                    100,00 kn</w:t>
            </w:r>
          </w:p>
          <w:p w:rsidR="004E72D0" w:rsidRPr="00AE17D9" w:rsidRDefault="00171D27" w:rsidP="00003FE5">
            <w:pPr>
              <w:tabs>
                <w:tab w:val="left" w:pos="2020"/>
                <w:tab w:val="left" w:pos="2552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 xml:space="preserve">tjedna karta </w:t>
            </w:r>
            <w:r w:rsidR="00F201AD">
              <w:rPr>
                <w:rFonts w:asciiTheme="minorHAnsi" w:hAnsiTheme="minorHAnsi" w:cstheme="minorHAnsi"/>
                <w:sz w:val="24"/>
                <w:szCs w:val="24"/>
              </w:rPr>
              <w:t xml:space="preserve">              </w:t>
            </w:r>
            <w:r w:rsidR="004E72D0" w:rsidRPr="00AE17D9">
              <w:rPr>
                <w:rFonts w:asciiTheme="minorHAnsi" w:hAnsiTheme="minorHAnsi" w:cstheme="minorHAnsi"/>
                <w:sz w:val="24"/>
                <w:szCs w:val="24"/>
              </w:rPr>
              <w:t>200,00 kn</w:t>
            </w:r>
          </w:p>
          <w:p w:rsidR="004E72D0" w:rsidRPr="00AE17D9" w:rsidRDefault="004E72D0" w:rsidP="00003FE5">
            <w:pPr>
              <w:pStyle w:val="NoSpacing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mjesečna karta          500,00 kn</w:t>
            </w:r>
          </w:p>
        </w:tc>
      </w:tr>
      <w:tr w:rsidR="004E72D0" w:rsidRPr="00AE17D9" w:rsidTr="00240299">
        <w:trPr>
          <w:trHeight w:val="1306"/>
        </w:trPr>
        <w:tc>
          <w:tcPr>
            <w:tcW w:w="4990" w:type="dxa"/>
            <w:vAlign w:val="center"/>
          </w:tcPr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Parkiralište unutar ograđenog prostora nogometnog igrališta Dari</w:t>
            </w:r>
          </w:p>
        </w:tc>
        <w:tc>
          <w:tcPr>
            <w:tcW w:w="4649" w:type="dxa"/>
            <w:vMerge/>
            <w:tcBorders>
              <w:bottom w:val="nil"/>
            </w:tcBorders>
            <w:vAlign w:val="center"/>
          </w:tcPr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72D0" w:rsidRPr="00AE17D9" w:rsidTr="00240299">
        <w:trPr>
          <w:trHeight w:val="366"/>
        </w:trPr>
        <w:tc>
          <w:tcPr>
            <w:tcW w:w="4990" w:type="dxa"/>
            <w:tcBorders>
              <w:right w:val="single" w:sz="4" w:space="0" w:color="auto"/>
            </w:tcBorders>
            <w:vAlign w:val="center"/>
          </w:tcPr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Parkiralište Melin 1</w:t>
            </w:r>
          </w:p>
          <w:p w:rsidR="004E72D0" w:rsidRPr="00AE17D9" w:rsidRDefault="004E72D0" w:rsidP="00003FE5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2D0" w:rsidRPr="00AE17D9" w:rsidRDefault="004E72D0" w:rsidP="00003FE5">
            <w:pPr>
              <w:tabs>
                <w:tab w:val="left" w:pos="2304"/>
                <w:tab w:val="left" w:pos="2694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4E72D0" w:rsidRPr="00AE17D9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7143DA" w:rsidRPr="00AE17D9" w:rsidRDefault="004E72D0" w:rsidP="004B1E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Naknada za p</w:t>
      </w:r>
      <w:r w:rsidR="00171D27" w:rsidRPr="00AE17D9">
        <w:rPr>
          <w:rFonts w:asciiTheme="minorHAnsi" w:hAnsiTheme="minorHAnsi" w:cstheme="minorHAnsi"/>
          <w:sz w:val="24"/>
          <w:szCs w:val="24"/>
        </w:rPr>
        <w:t>arkiranje</w:t>
      </w:r>
      <w:r w:rsidRPr="00AE17D9">
        <w:rPr>
          <w:rFonts w:asciiTheme="minorHAnsi" w:hAnsiTheme="minorHAnsi" w:cstheme="minorHAnsi"/>
          <w:sz w:val="24"/>
          <w:szCs w:val="24"/>
        </w:rPr>
        <w:t xml:space="preserve"> vozila na javnim parkiralištima</w:t>
      </w:r>
      <w:r w:rsidR="00171D27" w:rsidRPr="00AE17D9">
        <w:rPr>
          <w:rFonts w:asciiTheme="minorHAnsi" w:hAnsiTheme="minorHAnsi" w:cstheme="minorHAnsi"/>
          <w:sz w:val="24"/>
          <w:szCs w:val="24"/>
        </w:rPr>
        <w:t>,</w:t>
      </w:r>
      <w:r w:rsidRPr="00AE17D9">
        <w:rPr>
          <w:rFonts w:asciiTheme="minorHAnsi" w:hAnsiTheme="minorHAnsi" w:cstheme="minorHAnsi"/>
          <w:sz w:val="24"/>
          <w:szCs w:val="24"/>
        </w:rPr>
        <w:t xml:space="preserve"> koja su u članku 4</w:t>
      </w:r>
      <w:r w:rsidR="00171D27" w:rsidRPr="00AE17D9">
        <w:rPr>
          <w:rFonts w:asciiTheme="minorHAnsi" w:hAnsiTheme="minorHAnsi" w:cstheme="minorHAnsi"/>
          <w:sz w:val="24"/>
          <w:szCs w:val="24"/>
        </w:rPr>
        <w:t xml:space="preserve">. ove Odluke, </w:t>
      </w:r>
      <w:r w:rsidRPr="00AE17D9">
        <w:rPr>
          <w:rFonts w:asciiTheme="minorHAnsi" w:hAnsiTheme="minorHAnsi" w:cstheme="minorHAnsi"/>
          <w:sz w:val="24"/>
          <w:szCs w:val="24"/>
        </w:rPr>
        <w:t>označena rednim br</w:t>
      </w:r>
      <w:r w:rsidR="00171D27" w:rsidRPr="00AE17D9">
        <w:rPr>
          <w:rFonts w:asciiTheme="minorHAnsi" w:hAnsiTheme="minorHAnsi" w:cstheme="minorHAnsi"/>
          <w:sz w:val="24"/>
          <w:szCs w:val="24"/>
        </w:rPr>
        <w:t>ojevima</w:t>
      </w:r>
      <w:r w:rsidRPr="00AE17D9">
        <w:rPr>
          <w:rFonts w:asciiTheme="minorHAnsi" w:hAnsiTheme="minorHAnsi" w:cstheme="minorHAnsi"/>
          <w:sz w:val="24"/>
          <w:szCs w:val="24"/>
        </w:rPr>
        <w:t xml:space="preserve"> od </w:t>
      </w:r>
      <w:r w:rsidR="00F201AD">
        <w:rPr>
          <w:rFonts w:asciiTheme="minorHAnsi" w:hAnsiTheme="minorHAnsi" w:cstheme="minorHAnsi"/>
          <w:sz w:val="24"/>
          <w:szCs w:val="24"/>
        </w:rPr>
        <w:t>5</w:t>
      </w:r>
      <w:r w:rsidR="00171D27" w:rsidRPr="00AE17D9">
        <w:rPr>
          <w:rFonts w:asciiTheme="minorHAnsi" w:hAnsiTheme="minorHAnsi" w:cstheme="minorHAnsi"/>
          <w:sz w:val="24"/>
          <w:szCs w:val="24"/>
        </w:rPr>
        <w:t>.</w:t>
      </w:r>
      <w:r w:rsidRPr="00AE17D9">
        <w:rPr>
          <w:rFonts w:asciiTheme="minorHAnsi" w:hAnsiTheme="minorHAnsi" w:cstheme="minorHAnsi"/>
          <w:sz w:val="24"/>
          <w:szCs w:val="24"/>
        </w:rPr>
        <w:t xml:space="preserve"> do 7</w:t>
      </w:r>
      <w:r w:rsidR="00171D27" w:rsidRPr="00AE17D9">
        <w:rPr>
          <w:rFonts w:asciiTheme="minorHAnsi" w:hAnsiTheme="minorHAnsi" w:cstheme="minorHAnsi"/>
          <w:sz w:val="24"/>
          <w:szCs w:val="24"/>
        </w:rPr>
        <w:t>., plaća se prema sl</w:t>
      </w:r>
      <w:r w:rsidRPr="00AE17D9">
        <w:rPr>
          <w:rFonts w:asciiTheme="minorHAnsi" w:hAnsiTheme="minorHAnsi" w:cstheme="minorHAnsi"/>
          <w:sz w:val="24"/>
          <w:szCs w:val="24"/>
        </w:rPr>
        <w:t>j</w:t>
      </w:r>
      <w:r w:rsidR="00171D27" w:rsidRPr="00AE17D9">
        <w:rPr>
          <w:rFonts w:asciiTheme="minorHAnsi" w:hAnsiTheme="minorHAnsi" w:cstheme="minorHAnsi"/>
          <w:sz w:val="24"/>
          <w:szCs w:val="24"/>
        </w:rPr>
        <w:t>e</w:t>
      </w:r>
      <w:r w:rsidRPr="00AE17D9">
        <w:rPr>
          <w:rFonts w:asciiTheme="minorHAnsi" w:hAnsiTheme="minorHAnsi" w:cstheme="minorHAnsi"/>
          <w:sz w:val="24"/>
          <w:szCs w:val="24"/>
        </w:rPr>
        <w:t>dećoj tablici:</w:t>
      </w:r>
    </w:p>
    <w:p w:rsidR="004E72D0" w:rsidRPr="00AE17D9" w:rsidRDefault="004E72D0" w:rsidP="004B1E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2240"/>
        <w:gridCol w:w="2240"/>
      </w:tblGrid>
      <w:tr w:rsidR="00DE1863" w:rsidRPr="00AE17D9" w:rsidTr="00A27B99">
        <w:tc>
          <w:tcPr>
            <w:tcW w:w="4990" w:type="dxa"/>
            <w:vAlign w:val="center"/>
          </w:tcPr>
          <w:p w:rsidR="00DE1863" w:rsidRPr="00AE17D9" w:rsidRDefault="00DE1863" w:rsidP="004C42E8">
            <w:pPr>
              <w:pStyle w:val="NoSpacing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b/>
                <w:sz w:val="24"/>
                <w:szCs w:val="24"/>
              </w:rPr>
              <w:t>naziv parkirališta / ulice</w:t>
            </w:r>
          </w:p>
        </w:tc>
        <w:tc>
          <w:tcPr>
            <w:tcW w:w="2240" w:type="dxa"/>
            <w:vAlign w:val="center"/>
          </w:tcPr>
          <w:p w:rsidR="00DE1863" w:rsidRPr="00AE17D9" w:rsidRDefault="00DE1863" w:rsidP="004C42E8">
            <w:pPr>
              <w:pStyle w:val="NoSpacing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b/>
                <w:sz w:val="24"/>
                <w:szCs w:val="24"/>
              </w:rPr>
              <w:t>cijena parkiranja ljetni režim</w:t>
            </w:r>
          </w:p>
        </w:tc>
        <w:tc>
          <w:tcPr>
            <w:tcW w:w="2240" w:type="dxa"/>
          </w:tcPr>
          <w:p w:rsidR="00DE1863" w:rsidRPr="00AE17D9" w:rsidRDefault="00DE1863" w:rsidP="004C42E8">
            <w:pPr>
              <w:pStyle w:val="NoSpacing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b/>
                <w:sz w:val="24"/>
                <w:szCs w:val="24"/>
              </w:rPr>
              <w:t>cijena parkiranja</w:t>
            </w:r>
          </w:p>
          <w:p w:rsidR="00DE1863" w:rsidRPr="00AE17D9" w:rsidRDefault="00DE1863" w:rsidP="004C42E8">
            <w:pPr>
              <w:pStyle w:val="NoSpacing1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b/>
                <w:sz w:val="24"/>
                <w:szCs w:val="24"/>
              </w:rPr>
              <w:t>zimski režim</w:t>
            </w:r>
          </w:p>
        </w:tc>
      </w:tr>
      <w:tr w:rsidR="00DE1863" w:rsidRPr="00AE17D9" w:rsidTr="00A27B99">
        <w:tc>
          <w:tcPr>
            <w:tcW w:w="4990" w:type="dxa"/>
            <w:vAlign w:val="center"/>
          </w:tcPr>
          <w:p w:rsidR="00DE1863" w:rsidRPr="00AE17D9" w:rsidRDefault="00DE1863" w:rsidP="004C42E8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F4929" w:rsidRPr="00AE17D9" w:rsidRDefault="00EF4929" w:rsidP="004C42E8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Parkiralište Cons</w:t>
            </w:r>
          </w:p>
          <w:p w:rsidR="00EF4929" w:rsidRPr="00AE17D9" w:rsidRDefault="00EF4929" w:rsidP="004C42E8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 xml:space="preserve">Parkiralište </w:t>
            </w:r>
            <w:r w:rsidR="004E72D0" w:rsidRPr="00AE17D9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="00F201AD">
              <w:rPr>
                <w:rFonts w:asciiTheme="minorHAnsi" w:hAnsiTheme="minorHAnsi" w:cstheme="minorHAnsi"/>
                <w:sz w:val="24"/>
                <w:szCs w:val="24"/>
              </w:rPr>
              <w:t xml:space="preserve">eškera nasuprot benzinske </w:t>
            </w:r>
            <w:r w:rsidR="001C3552">
              <w:rPr>
                <w:rFonts w:asciiTheme="minorHAnsi" w:hAnsiTheme="minorHAnsi" w:cstheme="minorHAnsi"/>
                <w:sz w:val="24"/>
                <w:szCs w:val="24"/>
              </w:rPr>
              <w:t>postaje</w:t>
            </w:r>
          </w:p>
          <w:p w:rsidR="00EF4929" w:rsidRPr="00AE17D9" w:rsidRDefault="004E72D0" w:rsidP="004C42E8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Parkiralište P</w:t>
            </w:r>
            <w:r w:rsidR="00EF4929" w:rsidRPr="00AE17D9">
              <w:rPr>
                <w:rFonts w:asciiTheme="minorHAnsi" w:hAnsiTheme="minorHAnsi" w:cstheme="minorHAnsi"/>
                <w:sz w:val="24"/>
                <w:szCs w:val="24"/>
              </w:rPr>
              <w:t>eškera – autob</w:t>
            </w: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usni</w:t>
            </w:r>
            <w:r w:rsidR="00EF4929" w:rsidRPr="00AE17D9">
              <w:rPr>
                <w:rFonts w:asciiTheme="minorHAnsi" w:hAnsiTheme="minorHAnsi" w:cstheme="minorHAnsi"/>
                <w:sz w:val="24"/>
                <w:szCs w:val="24"/>
              </w:rPr>
              <w:t xml:space="preserve"> kol</w:t>
            </w: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="00EF4929" w:rsidRPr="00AE17D9">
              <w:rPr>
                <w:rFonts w:asciiTheme="minorHAnsi" w:hAnsiTheme="minorHAnsi" w:cstheme="minorHAnsi"/>
                <w:sz w:val="24"/>
                <w:szCs w:val="24"/>
              </w:rPr>
              <w:t>dvor</w:t>
            </w:r>
          </w:p>
          <w:p w:rsidR="00DE1863" w:rsidRPr="00AE17D9" w:rsidRDefault="00DE1863" w:rsidP="004C42E8">
            <w:pPr>
              <w:pStyle w:val="NoSpacing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40" w:type="dxa"/>
            <w:vAlign w:val="center"/>
          </w:tcPr>
          <w:p w:rsidR="00DE1863" w:rsidRPr="00AE17D9" w:rsidRDefault="00DE1863" w:rsidP="004C42E8">
            <w:pPr>
              <w:pStyle w:val="NoSpacing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Po satu 15,00 kuna</w:t>
            </w:r>
          </w:p>
        </w:tc>
        <w:tc>
          <w:tcPr>
            <w:tcW w:w="2240" w:type="dxa"/>
          </w:tcPr>
          <w:p w:rsidR="00DE1863" w:rsidRPr="00AE17D9" w:rsidRDefault="00DE1863" w:rsidP="004C42E8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E72D0" w:rsidRPr="00AE17D9" w:rsidRDefault="004E72D0" w:rsidP="00DE186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E1863" w:rsidRPr="00AE17D9" w:rsidRDefault="00DE1863" w:rsidP="00DE1863">
            <w:pPr>
              <w:tabs>
                <w:tab w:val="left" w:pos="2304"/>
                <w:tab w:val="left" w:pos="2694"/>
              </w:tabs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E17D9">
              <w:rPr>
                <w:rFonts w:asciiTheme="minorHAnsi" w:hAnsiTheme="minorHAnsi" w:cstheme="minorHAnsi"/>
                <w:sz w:val="24"/>
                <w:szCs w:val="24"/>
              </w:rPr>
              <w:t>Po satu 10,00 kuna</w:t>
            </w:r>
          </w:p>
        </w:tc>
      </w:tr>
    </w:tbl>
    <w:p w:rsidR="00D10989" w:rsidRPr="00AE17D9" w:rsidRDefault="00D10989" w:rsidP="004B1E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4E72D0" w:rsidRPr="00AE17D9" w:rsidRDefault="005806C6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  <w:r w:rsidR="004E72D0" w:rsidRPr="00AE17D9">
        <w:rPr>
          <w:rFonts w:asciiTheme="minorHAnsi" w:hAnsiTheme="minorHAnsi" w:cstheme="minorHAnsi"/>
          <w:sz w:val="24"/>
          <w:szCs w:val="24"/>
        </w:rPr>
        <w:t>U cijenu je uključen PDV.</w:t>
      </w:r>
    </w:p>
    <w:p w:rsidR="003D76B6" w:rsidRPr="00AE17D9" w:rsidRDefault="003D76B6" w:rsidP="004B1E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  <w:t>Ljetni režim se primjenjuje u periodu 01.06. do 30.09.</w:t>
      </w:r>
      <w:r w:rsidR="00F201AD">
        <w:rPr>
          <w:rFonts w:asciiTheme="minorHAnsi" w:hAnsiTheme="minorHAnsi" w:cstheme="minorHAnsi"/>
          <w:sz w:val="24"/>
          <w:szCs w:val="24"/>
        </w:rPr>
        <w:t xml:space="preserve"> tekuće godine</w:t>
      </w:r>
      <w:r w:rsidRPr="00AE17D9">
        <w:rPr>
          <w:rFonts w:asciiTheme="minorHAnsi" w:hAnsiTheme="minorHAnsi" w:cstheme="minorHAnsi"/>
          <w:sz w:val="24"/>
          <w:szCs w:val="24"/>
        </w:rPr>
        <w:t>, a zimski režim se primjenjuje u ostalom dijelu godine.</w:t>
      </w:r>
    </w:p>
    <w:p w:rsidR="004E72D0" w:rsidRPr="00AE17D9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  <w:t>Naknadu za usluge parkiranja na parkiralištima pod naplatom plaća korisnik usluge.</w:t>
      </w:r>
    </w:p>
    <w:p w:rsidR="004E72D0" w:rsidRPr="00AE17D9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  <w:t>Organizator parkiranja ima pravo zbog izvanrednih okolnosti (nevrijeme, kvarovi ili sl. ) skratiti vrijeme naplate.</w:t>
      </w:r>
    </w:p>
    <w:p w:rsidR="004E72D0" w:rsidRPr="00AE17D9" w:rsidRDefault="004E72D0" w:rsidP="004B1E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E72D0" w:rsidRDefault="004E72D0" w:rsidP="00171D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E17D9">
        <w:rPr>
          <w:rFonts w:asciiTheme="minorHAnsi" w:hAnsiTheme="minorHAnsi" w:cstheme="minorHAnsi"/>
          <w:b/>
          <w:sz w:val="24"/>
          <w:szCs w:val="24"/>
        </w:rPr>
        <w:t>Članak 5.</w:t>
      </w:r>
    </w:p>
    <w:p w:rsidR="00AE17D9" w:rsidRPr="00AE17D9" w:rsidRDefault="00AE17D9" w:rsidP="00171D2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5806C6" w:rsidRDefault="004E72D0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lastRenderedPageBreak/>
        <w:t>Članak 10</w:t>
      </w:r>
      <w:r w:rsidR="00171D27" w:rsidRPr="00AE17D9">
        <w:rPr>
          <w:rFonts w:asciiTheme="minorHAnsi" w:hAnsiTheme="minorHAnsi" w:cstheme="minorHAnsi"/>
          <w:sz w:val="24"/>
          <w:szCs w:val="24"/>
        </w:rPr>
        <w:t>.</w:t>
      </w:r>
      <w:r w:rsidR="00A425A2">
        <w:rPr>
          <w:rFonts w:asciiTheme="minorHAnsi" w:hAnsiTheme="minorHAnsi" w:cstheme="minorHAnsi"/>
          <w:sz w:val="24"/>
          <w:szCs w:val="24"/>
        </w:rPr>
        <w:t xml:space="preserve"> </w:t>
      </w:r>
      <w:r w:rsidR="00171D27" w:rsidRPr="00AE17D9">
        <w:rPr>
          <w:rFonts w:asciiTheme="minorHAnsi" w:hAnsiTheme="minorHAnsi" w:cstheme="minorHAnsi"/>
          <w:sz w:val="24"/>
          <w:szCs w:val="24"/>
        </w:rPr>
        <w:t>Odluke,</w:t>
      </w:r>
      <w:r w:rsidRPr="00AE17D9">
        <w:rPr>
          <w:rFonts w:asciiTheme="minorHAnsi" w:hAnsiTheme="minorHAnsi" w:cstheme="minorHAnsi"/>
          <w:sz w:val="24"/>
          <w:szCs w:val="24"/>
        </w:rPr>
        <w:t xml:space="preserve"> mijenja se i glasi:</w:t>
      </w:r>
    </w:p>
    <w:p w:rsidR="00AE17D9" w:rsidRPr="00AE17D9" w:rsidRDefault="00AE17D9" w:rsidP="004E72D0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43763D" w:rsidRPr="00AE17D9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>„</w:t>
      </w:r>
      <w:r w:rsidR="0043763D" w:rsidRPr="00AE17D9">
        <w:rPr>
          <w:rFonts w:asciiTheme="minorHAnsi" w:hAnsiTheme="minorHAnsi" w:cstheme="minorHAnsi"/>
          <w:sz w:val="24"/>
          <w:szCs w:val="24"/>
          <w:lang w:eastAsia="hr-HR"/>
        </w:rPr>
        <w:t>Za korištenje javnih parkirališta s naplatom</w:t>
      </w:r>
      <w:r w:rsidR="0068653B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iz čl. 9. </w:t>
      </w:r>
      <w:r w:rsidR="003D76B6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st. 1. </w:t>
      </w:r>
      <w:r w:rsidR="0068653B" w:rsidRPr="00AE17D9">
        <w:rPr>
          <w:rFonts w:asciiTheme="minorHAnsi" w:hAnsiTheme="minorHAnsi" w:cstheme="minorHAnsi"/>
          <w:sz w:val="24"/>
          <w:szCs w:val="24"/>
          <w:lang w:eastAsia="hr-HR"/>
        </w:rPr>
        <w:t>ove Odluke</w:t>
      </w:r>
      <w:r w:rsidR="0043763D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koriste se prema odredbama ove Odluke</w:t>
      </w:r>
      <w:r w:rsidR="00AE17D9">
        <w:rPr>
          <w:rFonts w:asciiTheme="minorHAnsi" w:hAnsiTheme="minorHAnsi" w:cstheme="minorHAnsi"/>
          <w:sz w:val="24"/>
          <w:szCs w:val="24"/>
          <w:lang w:eastAsia="hr-HR"/>
        </w:rPr>
        <w:t>,</w:t>
      </w:r>
      <w:r w:rsidR="001C3552">
        <w:rPr>
          <w:rFonts w:asciiTheme="minorHAnsi" w:hAnsiTheme="minorHAnsi" w:cstheme="minorHAnsi"/>
          <w:sz w:val="24"/>
          <w:szCs w:val="24"/>
          <w:lang w:eastAsia="hr-HR"/>
        </w:rPr>
        <w:t xml:space="preserve"> sl</w:t>
      </w:r>
      <w:r w:rsidR="0043763D" w:rsidRPr="00AE17D9">
        <w:rPr>
          <w:rFonts w:asciiTheme="minorHAnsi" w:hAnsiTheme="minorHAnsi" w:cstheme="minorHAnsi"/>
          <w:sz w:val="24"/>
          <w:szCs w:val="24"/>
          <w:lang w:eastAsia="hr-HR"/>
        </w:rPr>
        <w:t>jedeće vrste parkirnih karata:</w:t>
      </w:r>
    </w:p>
    <w:p w:rsidR="0043763D" w:rsidRPr="00AE17D9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jednosatna ili višesatna parkirna karta (u daljnjem tekstu: satna karta)</w:t>
      </w:r>
    </w:p>
    <w:p w:rsidR="0043763D" w:rsidRPr="00AE17D9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cjelodnevna karta</w:t>
      </w:r>
    </w:p>
    <w:p w:rsidR="0043763D" w:rsidRPr="00AE17D9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tjedna karta</w:t>
      </w:r>
    </w:p>
    <w:p w:rsidR="0043763D" w:rsidRPr="00AE17D9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godišnja povlaštena karta</w:t>
      </w:r>
    </w:p>
    <w:p w:rsidR="0043763D" w:rsidRPr="00AE17D9" w:rsidRDefault="0043763D" w:rsidP="004B1E7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>dnevna karta s nalogom</w:t>
      </w:r>
    </w:p>
    <w:p w:rsidR="003D76B6" w:rsidRPr="00AE17D9" w:rsidRDefault="005806C6" w:rsidP="004B1E7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  <w:r w:rsidR="003D76B6" w:rsidRPr="00AE17D9">
        <w:rPr>
          <w:rFonts w:asciiTheme="minorHAnsi" w:hAnsiTheme="minorHAnsi" w:cstheme="minorHAnsi"/>
          <w:sz w:val="24"/>
          <w:szCs w:val="24"/>
          <w:lang w:eastAsia="hr-HR"/>
        </w:rPr>
        <w:t>Za korištenje javnih parkirališta s naplatom iz čl. 9. st. 2. ove Odluke</w:t>
      </w:r>
      <w:r w:rsidR="00AE17D9">
        <w:rPr>
          <w:rFonts w:asciiTheme="minorHAnsi" w:hAnsiTheme="minorHAnsi" w:cstheme="minorHAnsi"/>
          <w:sz w:val="24"/>
          <w:szCs w:val="24"/>
          <w:lang w:eastAsia="hr-HR"/>
        </w:rPr>
        <w:t>,</w:t>
      </w:r>
      <w:r w:rsidR="003D76B6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koristi se prema odredbama ove Odluke samo satna karta.</w:t>
      </w:r>
    </w:p>
    <w:p w:rsidR="0043763D" w:rsidRPr="00AE17D9" w:rsidRDefault="0043763D" w:rsidP="003D76B6">
      <w:pPr>
        <w:pStyle w:val="NoSpacing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Obračunska jedinica za satnu kartu je jedan (1) sat odnosno šezdeset (60) minuta.</w:t>
      </w:r>
    </w:p>
    <w:p w:rsidR="003D76B6" w:rsidRPr="00AE17D9" w:rsidRDefault="005806C6" w:rsidP="003D76B6">
      <w:pPr>
        <w:pStyle w:val="NoSpacing1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ab/>
      </w:r>
      <w:r w:rsidR="0043763D" w:rsidRPr="00AE17D9">
        <w:rPr>
          <w:rFonts w:asciiTheme="minorHAnsi" w:hAnsiTheme="minorHAnsi" w:cstheme="minorHAnsi"/>
          <w:sz w:val="24"/>
          <w:szCs w:val="24"/>
        </w:rPr>
        <w:t xml:space="preserve">Vrijeme od </w:t>
      </w:r>
      <w:r w:rsidR="006B2A1A" w:rsidRPr="00AE17D9">
        <w:rPr>
          <w:rFonts w:asciiTheme="minorHAnsi" w:hAnsiTheme="minorHAnsi" w:cstheme="minorHAnsi"/>
          <w:sz w:val="24"/>
          <w:szCs w:val="24"/>
        </w:rPr>
        <w:t>petnaest (</w:t>
      </w:r>
      <w:r w:rsidR="0043763D" w:rsidRPr="00AE17D9">
        <w:rPr>
          <w:rFonts w:asciiTheme="minorHAnsi" w:hAnsiTheme="minorHAnsi" w:cstheme="minorHAnsi"/>
          <w:sz w:val="24"/>
          <w:szCs w:val="24"/>
        </w:rPr>
        <w:t xml:space="preserve">15) minuta od ulaska u parkirnu zonu smatra se tranzitnim vremenom. </w:t>
      </w:r>
      <w:r w:rsidRPr="00AE17D9">
        <w:rPr>
          <w:rFonts w:asciiTheme="minorHAnsi" w:hAnsiTheme="minorHAnsi" w:cstheme="minorHAnsi"/>
          <w:sz w:val="24"/>
          <w:szCs w:val="24"/>
        </w:rPr>
        <w:tab/>
      </w:r>
    </w:p>
    <w:p w:rsidR="0043763D" w:rsidRPr="00AE17D9" w:rsidRDefault="0043763D" w:rsidP="003D76B6">
      <w:pPr>
        <w:pStyle w:val="NoSpacing1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AE17D9">
        <w:rPr>
          <w:rFonts w:asciiTheme="minorHAnsi" w:hAnsiTheme="minorHAnsi" w:cstheme="minorHAnsi"/>
          <w:sz w:val="24"/>
          <w:szCs w:val="24"/>
        </w:rPr>
        <w:t>Prekoračenje tranzitnog vremena podliježe plaćanju parkirne karte na bazi šezdeset (60) minuta.</w:t>
      </w:r>
    </w:p>
    <w:p w:rsidR="0043763D" w:rsidRPr="00AE17D9" w:rsidRDefault="005806C6" w:rsidP="004B1E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ab/>
      </w:r>
      <w:r w:rsidR="0043763D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Prihod od karata iz ovog članka </w:t>
      </w:r>
      <w:r w:rsidR="00A425A2">
        <w:rPr>
          <w:rFonts w:asciiTheme="minorHAnsi" w:hAnsiTheme="minorHAnsi" w:cstheme="minorHAnsi"/>
          <w:sz w:val="24"/>
          <w:szCs w:val="24"/>
          <w:lang w:eastAsia="hr-HR"/>
        </w:rPr>
        <w:t>u</w:t>
      </w:r>
      <w:r w:rsidR="0043763D" w:rsidRPr="00AE17D9">
        <w:rPr>
          <w:rFonts w:asciiTheme="minorHAnsi" w:hAnsiTheme="minorHAnsi" w:cstheme="minorHAnsi"/>
          <w:sz w:val="24"/>
          <w:szCs w:val="24"/>
          <w:lang w:eastAsia="hr-HR"/>
        </w:rPr>
        <w:t>prihod</w:t>
      </w:r>
      <w:r w:rsidR="00A425A2">
        <w:rPr>
          <w:rFonts w:asciiTheme="minorHAnsi" w:hAnsiTheme="minorHAnsi" w:cstheme="minorHAnsi"/>
          <w:sz w:val="24"/>
          <w:szCs w:val="24"/>
          <w:lang w:eastAsia="hr-HR"/>
        </w:rPr>
        <w:t>uje Organizator</w:t>
      </w:r>
      <w:r w:rsidR="0043763D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 parkiranja.</w:t>
      </w:r>
      <w:r w:rsidR="004E72D0" w:rsidRPr="00AE17D9">
        <w:rPr>
          <w:rFonts w:asciiTheme="minorHAnsi" w:hAnsiTheme="minorHAnsi" w:cstheme="minorHAnsi"/>
          <w:sz w:val="24"/>
          <w:szCs w:val="24"/>
          <w:lang w:eastAsia="hr-HR"/>
        </w:rPr>
        <w:t>“</w:t>
      </w:r>
    </w:p>
    <w:p w:rsidR="005806C6" w:rsidRPr="00AE17D9" w:rsidRDefault="005806C6" w:rsidP="005806C6">
      <w:pPr>
        <w:pStyle w:val="NoSpacing1"/>
        <w:ind w:left="1080"/>
        <w:rPr>
          <w:rFonts w:asciiTheme="minorHAnsi" w:hAnsiTheme="minorHAnsi" w:cstheme="minorHAnsi"/>
          <w:b/>
          <w:bCs/>
          <w:sz w:val="24"/>
          <w:szCs w:val="24"/>
        </w:rPr>
      </w:pPr>
    </w:p>
    <w:p w:rsidR="005B3B54" w:rsidRDefault="0024029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Članak 6</w:t>
      </w:r>
      <w:r w:rsidR="0043763D" w:rsidRPr="00AE17D9">
        <w:rPr>
          <w:rFonts w:asciiTheme="minorHAnsi" w:hAnsiTheme="minorHAnsi" w:cstheme="minorHAnsi"/>
          <w:b/>
          <w:sz w:val="24"/>
          <w:szCs w:val="24"/>
          <w:lang w:eastAsia="hr-HR"/>
        </w:rPr>
        <w:t>.</w:t>
      </w:r>
    </w:p>
    <w:p w:rsidR="00AE17D9" w:rsidRPr="00AE17D9" w:rsidRDefault="00AE17D9" w:rsidP="004B1E7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hr-HR"/>
        </w:rPr>
      </w:pPr>
    </w:p>
    <w:p w:rsidR="005B3B54" w:rsidRDefault="005B3B54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 w:rsidRPr="00AE17D9">
        <w:rPr>
          <w:rFonts w:asciiTheme="minorHAnsi" w:hAnsiTheme="minorHAnsi" w:cstheme="minorHAnsi"/>
          <w:sz w:val="24"/>
          <w:szCs w:val="24"/>
          <w:lang w:eastAsia="hr-HR"/>
        </w:rPr>
        <w:tab/>
        <w:t xml:space="preserve">Ova Odluka </w:t>
      </w:r>
      <w:r w:rsidR="00AA4B3F"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objaviti će se u „Službenim novinama“ Primorsko-goranske županije, a </w:t>
      </w:r>
      <w:r w:rsidRPr="00AE17D9">
        <w:rPr>
          <w:rFonts w:asciiTheme="minorHAnsi" w:hAnsiTheme="minorHAnsi" w:cstheme="minorHAnsi"/>
          <w:sz w:val="24"/>
          <w:szCs w:val="24"/>
          <w:lang w:eastAsia="hr-HR"/>
        </w:rPr>
        <w:t xml:space="preserve">stupa na snagu </w:t>
      </w:r>
      <w:r w:rsidR="00240299" w:rsidRPr="00AE17D9">
        <w:rPr>
          <w:rFonts w:asciiTheme="minorHAnsi" w:hAnsiTheme="minorHAnsi" w:cstheme="minorHAnsi"/>
          <w:sz w:val="24"/>
          <w:szCs w:val="24"/>
          <w:lang w:eastAsia="hr-HR"/>
        </w:rPr>
        <w:t>dan</w:t>
      </w:r>
      <w:r w:rsidR="00240299">
        <w:rPr>
          <w:rFonts w:asciiTheme="minorHAnsi" w:hAnsiTheme="minorHAnsi" w:cstheme="minorHAnsi"/>
          <w:sz w:val="24"/>
          <w:szCs w:val="24"/>
          <w:lang w:eastAsia="hr-HR"/>
        </w:rPr>
        <w:t xml:space="preserve"> nakon objave.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Klasa: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Ur. broj: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Cres,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AE17D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GRAD CRES</w:t>
      </w:r>
    </w:p>
    <w:p w:rsidR="00AE17D9" w:rsidRDefault="00AE17D9" w:rsidP="00AE17D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GRADSKO VIJEĆE</w:t>
      </w:r>
    </w:p>
    <w:p w:rsidR="00AE17D9" w:rsidRDefault="00AE17D9" w:rsidP="005B3B5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r-HR"/>
        </w:rPr>
      </w:pPr>
    </w:p>
    <w:p w:rsidR="00AE17D9" w:rsidRDefault="00AE17D9" w:rsidP="00AE17D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Predsjednik</w:t>
      </w:r>
    </w:p>
    <w:p w:rsidR="00AE17D9" w:rsidRPr="003618F7" w:rsidRDefault="00AE17D9" w:rsidP="00AE17D9">
      <w:pPr>
        <w:spacing w:after="0" w:line="240" w:lineRule="auto"/>
        <w:jc w:val="right"/>
        <w:rPr>
          <w:rFonts w:asciiTheme="minorHAnsi" w:hAnsiTheme="minorHAnsi" w:cstheme="minorHAnsi"/>
          <w:lang w:eastAsia="hr-HR"/>
        </w:rPr>
      </w:pPr>
      <w:r>
        <w:rPr>
          <w:rFonts w:asciiTheme="minorHAnsi" w:hAnsiTheme="minorHAnsi" w:cstheme="minorHAnsi"/>
          <w:sz w:val="24"/>
          <w:szCs w:val="24"/>
          <w:lang w:eastAsia="hr-HR"/>
        </w:rPr>
        <w:t>Marčelo Damijanjević</w:t>
      </w:r>
    </w:p>
    <w:sectPr w:rsidR="00AE17D9" w:rsidRPr="003618F7" w:rsidSect="00491131">
      <w:footerReference w:type="even" r:id="rId10"/>
      <w:footerReference w:type="default" r:id="rId11"/>
      <w:pgSz w:w="11906" w:h="16838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FD" w:rsidRDefault="00712FFD">
      <w:pPr>
        <w:spacing w:after="0" w:line="240" w:lineRule="auto"/>
      </w:pPr>
      <w:r>
        <w:separator/>
      </w:r>
    </w:p>
  </w:endnote>
  <w:endnote w:type="continuationSeparator" w:id="0">
    <w:p w:rsidR="00712FFD" w:rsidRDefault="00712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Default="00F50CB7" w:rsidP="0083149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3763D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37223C" w:rsidRDefault="000852CA" w:rsidP="001D0DD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23C" w:rsidRPr="001D0DD2" w:rsidRDefault="00F50CB7" w:rsidP="0083149C">
    <w:pPr>
      <w:pStyle w:val="Podnoje"/>
      <w:framePr w:wrap="around" w:vAnchor="text" w:hAnchor="margin" w:xAlign="right" w:y="1"/>
      <w:rPr>
        <w:rStyle w:val="Brojstranice"/>
        <w:rFonts w:ascii="Arial" w:hAnsi="Arial" w:cs="Arial"/>
        <w:sz w:val="18"/>
        <w:szCs w:val="18"/>
      </w:rPr>
    </w:pPr>
    <w:r w:rsidRPr="001D0DD2">
      <w:rPr>
        <w:rStyle w:val="Brojstranice"/>
        <w:rFonts w:ascii="Arial" w:hAnsi="Arial" w:cs="Arial"/>
        <w:sz w:val="18"/>
        <w:szCs w:val="18"/>
      </w:rPr>
      <w:fldChar w:fldCharType="begin"/>
    </w:r>
    <w:r w:rsidR="0043763D" w:rsidRPr="001D0DD2">
      <w:rPr>
        <w:rStyle w:val="Brojstranice"/>
        <w:rFonts w:ascii="Arial" w:hAnsi="Arial" w:cs="Arial"/>
        <w:sz w:val="18"/>
        <w:szCs w:val="18"/>
      </w:rPr>
      <w:instrText xml:space="preserve">PAGE  </w:instrText>
    </w:r>
    <w:r w:rsidRPr="001D0DD2">
      <w:rPr>
        <w:rStyle w:val="Brojstranice"/>
        <w:rFonts w:ascii="Arial" w:hAnsi="Arial" w:cs="Arial"/>
        <w:sz w:val="18"/>
        <w:szCs w:val="18"/>
      </w:rPr>
      <w:fldChar w:fldCharType="separate"/>
    </w:r>
    <w:r w:rsidR="000852CA">
      <w:rPr>
        <w:rStyle w:val="Brojstranice"/>
        <w:rFonts w:ascii="Arial" w:hAnsi="Arial" w:cs="Arial"/>
        <w:noProof/>
        <w:sz w:val="18"/>
        <w:szCs w:val="18"/>
      </w:rPr>
      <w:t>3</w:t>
    </w:r>
    <w:r w:rsidRPr="001D0DD2">
      <w:rPr>
        <w:rStyle w:val="Brojstranice"/>
        <w:rFonts w:ascii="Arial" w:hAnsi="Arial" w:cs="Arial"/>
        <w:sz w:val="18"/>
        <w:szCs w:val="18"/>
      </w:rPr>
      <w:fldChar w:fldCharType="end"/>
    </w:r>
  </w:p>
  <w:p w:rsidR="0037223C" w:rsidRDefault="000852CA" w:rsidP="001D0DD2">
    <w:pPr>
      <w:pStyle w:val="Podnoje"/>
      <w:ind w:right="360"/>
      <w:jc w:val="right"/>
    </w:pPr>
  </w:p>
  <w:p w:rsidR="0037223C" w:rsidRDefault="000852C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FD" w:rsidRDefault="00712FFD">
      <w:pPr>
        <w:spacing w:after="0" w:line="240" w:lineRule="auto"/>
      </w:pPr>
      <w:r>
        <w:separator/>
      </w:r>
    </w:p>
  </w:footnote>
  <w:footnote w:type="continuationSeparator" w:id="0">
    <w:p w:rsidR="00712FFD" w:rsidRDefault="00712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992"/>
    <w:multiLevelType w:val="hybridMultilevel"/>
    <w:tmpl w:val="821625AE"/>
    <w:lvl w:ilvl="0" w:tplc="10A277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B71D2"/>
    <w:multiLevelType w:val="hybridMultilevel"/>
    <w:tmpl w:val="896C618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D1916"/>
    <w:multiLevelType w:val="hybridMultilevel"/>
    <w:tmpl w:val="1548DE22"/>
    <w:lvl w:ilvl="0" w:tplc="C13A4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A839D6"/>
    <w:multiLevelType w:val="hybridMultilevel"/>
    <w:tmpl w:val="14EAA2CC"/>
    <w:lvl w:ilvl="0" w:tplc="A8F0A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592285"/>
    <w:multiLevelType w:val="hybridMultilevel"/>
    <w:tmpl w:val="F0ACC05C"/>
    <w:lvl w:ilvl="0" w:tplc="456E0810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1641F"/>
    <w:multiLevelType w:val="hybridMultilevel"/>
    <w:tmpl w:val="4078C2E0"/>
    <w:lvl w:ilvl="0" w:tplc="AC62A2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63D"/>
    <w:rsid w:val="0000433B"/>
    <w:rsid w:val="0004259F"/>
    <w:rsid w:val="000852CA"/>
    <w:rsid w:val="00093A2C"/>
    <w:rsid w:val="000A5D6E"/>
    <w:rsid w:val="000B59AC"/>
    <w:rsid w:val="00114109"/>
    <w:rsid w:val="00121B59"/>
    <w:rsid w:val="00171D27"/>
    <w:rsid w:val="00197E43"/>
    <w:rsid w:val="001C3552"/>
    <w:rsid w:val="001D14B1"/>
    <w:rsid w:val="00240299"/>
    <w:rsid w:val="00297117"/>
    <w:rsid w:val="002B65ED"/>
    <w:rsid w:val="002D3FEE"/>
    <w:rsid w:val="002F1AC0"/>
    <w:rsid w:val="0032469D"/>
    <w:rsid w:val="003338C1"/>
    <w:rsid w:val="003618F7"/>
    <w:rsid w:val="003633F9"/>
    <w:rsid w:val="003B5823"/>
    <w:rsid w:val="003D76B6"/>
    <w:rsid w:val="003F736B"/>
    <w:rsid w:val="00404BC1"/>
    <w:rsid w:val="00412212"/>
    <w:rsid w:val="0043763D"/>
    <w:rsid w:val="00445FF7"/>
    <w:rsid w:val="00491131"/>
    <w:rsid w:val="00497433"/>
    <w:rsid w:val="004B1E76"/>
    <w:rsid w:val="004D4BA7"/>
    <w:rsid w:val="004E0BE0"/>
    <w:rsid w:val="004E11FE"/>
    <w:rsid w:val="004E72D0"/>
    <w:rsid w:val="005017BB"/>
    <w:rsid w:val="005021F5"/>
    <w:rsid w:val="00502CC0"/>
    <w:rsid w:val="00537EBF"/>
    <w:rsid w:val="00572C5E"/>
    <w:rsid w:val="005806C6"/>
    <w:rsid w:val="005B3B54"/>
    <w:rsid w:val="005E0F4F"/>
    <w:rsid w:val="00633ED4"/>
    <w:rsid w:val="0068653B"/>
    <w:rsid w:val="00692137"/>
    <w:rsid w:val="0069708B"/>
    <w:rsid w:val="006A410C"/>
    <w:rsid w:val="006B2A1A"/>
    <w:rsid w:val="00712FFD"/>
    <w:rsid w:val="007143DA"/>
    <w:rsid w:val="00742AAA"/>
    <w:rsid w:val="007668C6"/>
    <w:rsid w:val="0080525F"/>
    <w:rsid w:val="00883C68"/>
    <w:rsid w:val="00903142"/>
    <w:rsid w:val="0090580D"/>
    <w:rsid w:val="0090605F"/>
    <w:rsid w:val="00957471"/>
    <w:rsid w:val="00983AF7"/>
    <w:rsid w:val="009A73D9"/>
    <w:rsid w:val="009B57CB"/>
    <w:rsid w:val="009E4F9C"/>
    <w:rsid w:val="009E5172"/>
    <w:rsid w:val="00A425A2"/>
    <w:rsid w:val="00AA4B3F"/>
    <w:rsid w:val="00AB3348"/>
    <w:rsid w:val="00AC66F1"/>
    <w:rsid w:val="00AE17D9"/>
    <w:rsid w:val="00B147D8"/>
    <w:rsid w:val="00B771E8"/>
    <w:rsid w:val="00BE63FE"/>
    <w:rsid w:val="00C7221A"/>
    <w:rsid w:val="00C74E63"/>
    <w:rsid w:val="00D10989"/>
    <w:rsid w:val="00D53E11"/>
    <w:rsid w:val="00DD041B"/>
    <w:rsid w:val="00DE1863"/>
    <w:rsid w:val="00DE7A0D"/>
    <w:rsid w:val="00E239C3"/>
    <w:rsid w:val="00E40124"/>
    <w:rsid w:val="00EF4929"/>
    <w:rsid w:val="00F01DA3"/>
    <w:rsid w:val="00F201AD"/>
    <w:rsid w:val="00F212C5"/>
    <w:rsid w:val="00F35CD9"/>
    <w:rsid w:val="00F41A5E"/>
    <w:rsid w:val="00F50CB7"/>
    <w:rsid w:val="00FB5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3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43763D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4376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63D"/>
    <w:rPr>
      <w:rFonts w:ascii="Calibri" w:eastAsia="Calibri" w:hAnsi="Calibri" w:cs="Times New Roman"/>
    </w:rPr>
  </w:style>
  <w:style w:type="paragraph" w:customStyle="1" w:styleId="Default">
    <w:name w:val="Default"/>
    <w:rsid w:val="0043763D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hr-HR"/>
    </w:rPr>
  </w:style>
  <w:style w:type="paragraph" w:styleId="StandardWeb">
    <w:name w:val="Normal (Web)"/>
    <w:basedOn w:val="Normal"/>
    <w:rsid w:val="004376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Brojstranice">
    <w:name w:val="page number"/>
    <w:basedOn w:val="Zadanifontodlomka"/>
    <w:rsid w:val="0043763D"/>
  </w:style>
  <w:style w:type="paragraph" w:styleId="Tekstbalonia">
    <w:name w:val="Balloon Text"/>
    <w:basedOn w:val="Normal"/>
    <w:link w:val="TekstbaloniaChar"/>
    <w:uiPriority w:val="99"/>
    <w:semiHidden/>
    <w:unhideWhenUsed/>
    <w:rsid w:val="004D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BA7"/>
    <w:rPr>
      <w:rFonts w:ascii="Segoe UI" w:eastAsia="Calibri" w:hAnsi="Segoe UI" w:cs="Segoe UI"/>
      <w:sz w:val="18"/>
      <w:szCs w:val="18"/>
    </w:rPr>
  </w:style>
  <w:style w:type="character" w:styleId="Hiperveza">
    <w:name w:val="Hyperlink"/>
    <w:uiPriority w:val="99"/>
    <w:unhideWhenUsed/>
    <w:rsid w:val="00983AF7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91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FB16-4096-4D1E-BE11-0B34E369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1131</Words>
  <Characters>6450</Characters>
  <Application>Microsoft Office Word</Application>
  <DocSecurity>0</DocSecurity>
  <Lines>53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 Zidanšek</dc:creator>
  <cp:lastModifiedBy>Patricija</cp:lastModifiedBy>
  <cp:revision>5</cp:revision>
  <cp:lastPrinted>2018-05-29T06:53:00Z</cp:lastPrinted>
  <dcterms:created xsi:type="dcterms:W3CDTF">2018-05-28T12:42:00Z</dcterms:created>
  <dcterms:modified xsi:type="dcterms:W3CDTF">2018-05-29T06:54:00Z</dcterms:modified>
</cp:coreProperties>
</file>