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D2" w:rsidRPr="00F45440" w:rsidRDefault="00BC76D2" w:rsidP="00BC76D2">
      <w:pPr>
        <w:rPr>
          <w:rFonts w:ascii="Arial" w:hAnsi="Arial" w:cs="Arial"/>
          <w:noProof/>
          <w:sz w:val="23"/>
          <w:szCs w:val="23"/>
        </w:rPr>
      </w:pPr>
      <w:r w:rsidRPr="00F45440">
        <w:rPr>
          <w:rFonts w:ascii="Arial" w:hAnsi="Arial" w:cs="Arial"/>
          <w:sz w:val="23"/>
          <w:szCs w:val="23"/>
        </w:rPr>
        <w:t xml:space="preserve">                   </w:t>
      </w:r>
      <w:r w:rsidR="00080D0E" w:rsidRPr="00F45440">
        <w:rPr>
          <w:rFonts w:ascii="Arial" w:hAnsi="Arial" w:cs="Arial"/>
          <w:noProof/>
          <w:sz w:val="23"/>
          <w:szCs w:val="23"/>
        </w:rPr>
        <w:drawing>
          <wp:inline distT="0" distB="0" distL="0" distR="0" wp14:anchorId="05880DA7" wp14:editId="4F807E9B">
            <wp:extent cx="552450" cy="6858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r w:rsidRPr="00F45440">
        <w:rPr>
          <w:rFonts w:ascii="Arial" w:hAnsi="Arial" w:cs="Arial"/>
          <w:sz w:val="23"/>
          <w:szCs w:val="23"/>
        </w:rPr>
        <w:t xml:space="preserve">     </w:t>
      </w:r>
    </w:p>
    <w:p w:rsidR="00BC76D2" w:rsidRPr="00F45440" w:rsidRDefault="00BC76D2" w:rsidP="00BC76D2">
      <w:pPr>
        <w:rPr>
          <w:rFonts w:ascii="Arial" w:hAnsi="Arial" w:cs="Arial"/>
          <w:sz w:val="23"/>
          <w:szCs w:val="23"/>
        </w:rPr>
      </w:pPr>
    </w:p>
    <w:p w:rsidR="00BC76D2" w:rsidRPr="00080D0E" w:rsidRDefault="00BC76D2" w:rsidP="00BC76D2">
      <w:pPr>
        <w:widowControl w:val="0"/>
        <w:autoSpaceDE w:val="0"/>
        <w:autoSpaceDN w:val="0"/>
        <w:adjustRightInd w:val="0"/>
        <w:rPr>
          <w:rFonts w:asciiTheme="minorHAnsi" w:hAnsiTheme="minorHAnsi" w:cstheme="minorHAnsi"/>
        </w:rPr>
      </w:pPr>
      <w:r w:rsidRPr="00080D0E">
        <w:rPr>
          <w:rFonts w:asciiTheme="minorHAnsi" w:hAnsiTheme="minorHAnsi" w:cstheme="minorHAnsi"/>
        </w:rPr>
        <w:t xml:space="preserve">          REPUBLIKA HRVATSKA</w:t>
      </w:r>
    </w:p>
    <w:p w:rsidR="00BC76D2" w:rsidRPr="00080D0E" w:rsidRDefault="00BC76D2" w:rsidP="00BC76D2">
      <w:pPr>
        <w:widowControl w:val="0"/>
        <w:autoSpaceDE w:val="0"/>
        <w:autoSpaceDN w:val="0"/>
        <w:adjustRightInd w:val="0"/>
        <w:rPr>
          <w:rFonts w:asciiTheme="minorHAnsi" w:hAnsiTheme="minorHAnsi" w:cstheme="minorHAnsi"/>
        </w:rPr>
      </w:pPr>
      <w:r w:rsidRPr="00080D0E">
        <w:rPr>
          <w:rFonts w:asciiTheme="minorHAnsi" w:hAnsiTheme="minorHAnsi" w:cstheme="minorHAnsi"/>
        </w:rPr>
        <w:t>ŽUPANIJA PRIMORSKO GORANSKA</w:t>
      </w:r>
    </w:p>
    <w:p w:rsidR="00BC76D2" w:rsidRPr="00080D0E" w:rsidRDefault="00BC76D2" w:rsidP="00BC76D2">
      <w:pPr>
        <w:widowControl w:val="0"/>
        <w:autoSpaceDE w:val="0"/>
        <w:autoSpaceDN w:val="0"/>
        <w:adjustRightInd w:val="0"/>
        <w:rPr>
          <w:rFonts w:asciiTheme="minorHAnsi" w:hAnsiTheme="minorHAnsi" w:cstheme="minorHAnsi"/>
        </w:rPr>
      </w:pPr>
      <w:r w:rsidRPr="00080D0E">
        <w:rPr>
          <w:rFonts w:asciiTheme="minorHAnsi" w:hAnsiTheme="minorHAnsi" w:cstheme="minorHAnsi"/>
        </w:rPr>
        <w:t xml:space="preserve">                    GRAD CRES</w:t>
      </w:r>
    </w:p>
    <w:p w:rsidR="00BC76D2" w:rsidRPr="00080D0E" w:rsidRDefault="00BC76D2" w:rsidP="00BC76D2">
      <w:pPr>
        <w:widowControl w:val="0"/>
        <w:autoSpaceDE w:val="0"/>
        <w:autoSpaceDN w:val="0"/>
        <w:adjustRightInd w:val="0"/>
        <w:ind w:left="708"/>
        <w:rPr>
          <w:rFonts w:asciiTheme="minorHAnsi" w:hAnsiTheme="minorHAnsi" w:cstheme="minorHAnsi"/>
        </w:rPr>
      </w:pPr>
      <w:r w:rsidRPr="00080D0E">
        <w:rPr>
          <w:rFonts w:asciiTheme="minorHAnsi" w:hAnsiTheme="minorHAnsi" w:cstheme="minorHAnsi"/>
        </w:rPr>
        <w:t xml:space="preserve">   GRADONAČELNIK</w:t>
      </w:r>
    </w:p>
    <w:p w:rsidR="00BC76D2" w:rsidRPr="00080D0E" w:rsidRDefault="00BC76D2" w:rsidP="00BC76D2">
      <w:pPr>
        <w:widowControl w:val="0"/>
        <w:autoSpaceDE w:val="0"/>
        <w:autoSpaceDN w:val="0"/>
        <w:adjustRightInd w:val="0"/>
        <w:rPr>
          <w:rFonts w:asciiTheme="minorHAnsi" w:hAnsiTheme="minorHAnsi" w:cstheme="minorHAnsi"/>
          <w:sz w:val="23"/>
          <w:szCs w:val="23"/>
        </w:rPr>
      </w:pPr>
    </w:p>
    <w:p w:rsidR="00BC76D2" w:rsidRPr="00080D0E" w:rsidRDefault="00BC76D2" w:rsidP="00BC76D2">
      <w:pPr>
        <w:widowControl w:val="0"/>
        <w:autoSpaceDE w:val="0"/>
        <w:autoSpaceDN w:val="0"/>
        <w:adjustRightInd w:val="0"/>
        <w:rPr>
          <w:rFonts w:asciiTheme="minorHAnsi" w:hAnsiTheme="minorHAnsi" w:cstheme="minorHAnsi"/>
          <w:sz w:val="23"/>
          <w:szCs w:val="23"/>
        </w:rPr>
      </w:pPr>
      <w:r w:rsidRPr="00080D0E">
        <w:rPr>
          <w:rFonts w:asciiTheme="minorHAnsi" w:hAnsiTheme="minorHAnsi" w:cstheme="minorHAnsi"/>
          <w:sz w:val="23"/>
          <w:szCs w:val="23"/>
        </w:rPr>
        <w:t>Klasa: 363-02/1</w:t>
      </w:r>
      <w:r w:rsidR="0005323A" w:rsidRPr="00080D0E">
        <w:rPr>
          <w:rFonts w:asciiTheme="minorHAnsi" w:hAnsiTheme="minorHAnsi" w:cstheme="minorHAnsi"/>
          <w:sz w:val="23"/>
          <w:szCs w:val="23"/>
        </w:rPr>
        <w:t>9</w:t>
      </w:r>
      <w:r w:rsidRPr="00080D0E">
        <w:rPr>
          <w:rFonts w:asciiTheme="minorHAnsi" w:hAnsiTheme="minorHAnsi" w:cstheme="minorHAnsi"/>
          <w:sz w:val="23"/>
          <w:szCs w:val="23"/>
        </w:rPr>
        <w:t>-1/</w:t>
      </w:r>
      <w:r w:rsidR="0005323A" w:rsidRPr="00080D0E">
        <w:rPr>
          <w:rFonts w:asciiTheme="minorHAnsi" w:hAnsiTheme="minorHAnsi" w:cstheme="minorHAnsi"/>
          <w:sz w:val="23"/>
          <w:szCs w:val="23"/>
        </w:rPr>
        <w:t>5</w:t>
      </w:r>
    </w:p>
    <w:p w:rsidR="00BC76D2" w:rsidRPr="00080D0E" w:rsidRDefault="00BC76D2" w:rsidP="00BC76D2">
      <w:pPr>
        <w:widowControl w:val="0"/>
        <w:autoSpaceDE w:val="0"/>
        <w:autoSpaceDN w:val="0"/>
        <w:adjustRightInd w:val="0"/>
        <w:jc w:val="both"/>
        <w:rPr>
          <w:rFonts w:asciiTheme="minorHAnsi" w:hAnsiTheme="minorHAnsi" w:cstheme="minorHAnsi"/>
          <w:sz w:val="23"/>
          <w:szCs w:val="23"/>
        </w:rPr>
      </w:pPr>
      <w:r w:rsidRPr="00080D0E">
        <w:rPr>
          <w:rFonts w:asciiTheme="minorHAnsi" w:hAnsiTheme="minorHAnsi" w:cstheme="minorHAnsi"/>
          <w:sz w:val="23"/>
          <w:szCs w:val="23"/>
        </w:rPr>
        <w:t>Ur.broj: 2213/02-02-19-</w:t>
      </w:r>
      <w:r w:rsidR="0005323A" w:rsidRPr="00080D0E">
        <w:rPr>
          <w:rFonts w:asciiTheme="minorHAnsi" w:hAnsiTheme="minorHAnsi" w:cstheme="minorHAnsi"/>
          <w:sz w:val="23"/>
          <w:szCs w:val="23"/>
        </w:rPr>
        <w:t>5</w:t>
      </w:r>
    </w:p>
    <w:p w:rsidR="00BC76D2" w:rsidRPr="00080D0E" w:rsidRDefault="00BC76D2" w:rsidP="00BC76D2">
      <w:pPr>
        <w:widowControl w:val="0"/>
        <w:autoSpaceDE w:val="0"/>
        <w:autoSpaceDN w:val="0"/>
        <w:adjustRightInd w:val="0"/>
        <w:jc w:val="both"/>
        <w:rPr>
          <w:rFonts w:asciiTheme="minorHAnsi" w:hAnsiTheme="minorHAnsi" w:cstheme="minorHAnsi"/>
          <w:sz w:val="23"/>
          <w:szCs w:val="23"/>
        </w:rPr>
      </w:pPr>
      <w:r w:rsidRPr="00080D0E">
        <w:rPr>
          <w:rFonts w:asciiTheme="minorHAnsi" w:hAnsiTheme="minorHAnsi" w:cstheme="minorHAnsi"/>
          <w:sz w:val="23"/>
          <w:szCs w:val="23"/>
        </w:rPr>
        <w:t xml:space="preserve">U Cresu, </w:t>
      </w:r>
      <w:r w:rsidR="0005323A" w:rsidRPr="00080D0E">
        <w:rPr>
          <w:rFonts w:asciiTheme="minorHAnsi" w:hAnsiTheme="minorHAnsi" w:cstheme="minorHAnsi"/>
          <w:sz w:val="23"/>
          <w:szCs w:val="23"/>
        </w:rPr>
        <w:t>18</w:t>
      </w:r>
      <w:r w:rsidRPr="00080D0E">
        <w:rPr>
          <w:rFonts w:asciiTheme="minorHAnsi" w:hAnsiTheme="minorHAnsi" w:cstheme="minorHAnsi"/>
          <w:sz w:val="23"/>
          <w:szCs w:val="23"/>
        </w:rPr>
        <w:t xml:space="preserve">. </w:t>
      </w:r>
      <w:r w:rsidR="0005323A" w:rsidRPr="00080D0E">
        <w:rPr>
          <w:rFonts w:asciiTheme="minorHAnsi" w:hAnsiTheme="minorHAnsi" w:cstheme="minorHAnsi"/>
          <w:sz w:val="23"/>
          <w:szCs w:val="23"/>
        </w:rPr>
        <w:t xml:space="preserve">lipnja </w:t>
      </w:r>
      <w:r w:rsidRPr="00080D0E">
        <w:rPr>
          <w:rFonts w:asciiTheme="minorHAnsi" w:hAnsiTheme="minorHAnsi" w:cstheme="minorHAnsi"/>
          <w:sz w:val="23"/>
          <w:szCs w:val="23"/>
        </w:rPr>
        <w:t>2019. godine</w:t>
      </w:r>
    </w:p>
    <w:p w:rsidR="00BC76D2" w:rsidRPr="00080D0E" w:rsidRDefault="00BC76D2" w:rsidP="00BC76D2">
      <w:pPr>
        <w:rPr>
          <w:rFonts w:asciiTheme="minorHAnsi" w:hAnsiTheme="minorHAnsi" w:cstheme="minorHAnsi"/>
          <w:sz w:val="23"/>
          <w:szCs w:val="23"/>
        </w:rPr>
      </w:pPr>
    </w:p>
    <w:p w:rsidR="00BC76D2" w:rsidRPr="00080D0E" w:rsidRDefault="00BC76D2" w:rsidP="00BC76D2">
      <w:pPr>
        <w:ind w:left="5664" w:firstLine="708"/>
        <w:jc w:val="center"/>
        <w:rPr>
          <w:rFonts w:asciiTheme="minorHAnsi" w:hAnsiTheme="minorHAnsi" w:cstheme="minorHAnsi"/>
          <w:b/>
          <w:sz w:val="23"/>
          <w:szCs w:val="23"/>
        </w:rPr>
      </w:pPr>
      <w:r w:rsidRPr="00080D0E">
        <w:rPr>
          <w:rFonts w:asciiTheme="minorHAnsi" w:hAnsiTheme="minorHAnsi" w:cstheme="minorHAnsi"/>
          <w:b/>
          <w:sz w:val="23"/>
          <w:szCs w:val="23"/>
        </w:rPr>
        <w:t>GRAD CRES</w:t>
      </w:r>
    </w:p>
    <w:p w:rsidR="00BC76D2" w:rsidRPr="00080D0E" w:rsidRDefault="00BC76D2" w:rsidP="00BC76D2">
      <w:pPr>
        <w:ind w:left="5664" w:firstLine="708"/>
        <w:jc w:val="center"/>
        <w:rPr>
          <w:rFonts w:asciiTheme="minorHAnsi" w:hAnsiTheme="minorHAnsi" w:cstheme="minorHAnsi"/>
          <w:b/>
          <w:sz w:val="23"/>
          <w:szCs w:val="23"/>
        </w:rPr>
      </w:pPr>
      <w:r w:rsidRPr="00080D0E">
        <w:rPr>
          <w:rFonts w:asciiTheme="minorHAnsi" w:hAnsiTheme="minorHAnsi" w:cstheme="minorHAnsi"/>
          <w:b/>
          <w:sz w:val="23"/>
          <w:szCs w:val="23"/>
        </w:rPr>
        <w:t>GRADSKO VIJEĆE</w:t>
      </w:r>
    </w:p>
    <w:p w:rsidR="00BC76D2" w:rsidRPr="00080D0E" w:rsidRDefault="00BC76D2" w:rsidP="00BC76D2">
      <w:pPr>
        <w:ind w:left="5664" w:firstLine="708"/>
        <w:jc w:val="center"/>
        <w:rPr>
          <w:rFonts w:asciiTheme="minorHAnsi" w:hAnsiTheme="minorHAnsi" w:cstheme="minorHAnsi"/>
          <w:sz w:val="23"/>
          <w:szCs w:val="23"/>
        </w:rPr>
      </w:pPr>
      <w:r w:rsidRPr="00080D0E">
        <w:rPr>
          <w:rFonts w:asciiTheme="minorHAnsi" w:hAnsiTheme="minorHAnsi" w:cstheme="minorHAnsi"/>
          <w:b/>
          <w:sz w:val="23"/>
          <w:szCs w:val="23"/>
        </w:rPr>
        <w:t>- ovdje-</w:t>
      </w:r>
    </w:p>
    <w:p w:rsidR="00BC76D2" w:rsidRPr="00080D0E" w:rsidRDefault="00BC76D2" w:rsidP="00BC76D2">
      <w:pPr>
        <w:ind w:firstLine="708"/>
        <w:jc w:val="both"/>
        <w:rPr>
          <w:rFonts w:asciiTheme="minorHAnsi" w:hAnsiTheme="minorHAnsi" w:cstheme="minorHAnsi"/>
          <w:sz w:val="23"/>
          <w:szCs w:val="23"/>
        </w:rPr>
      </w:pPr>
    </w:p>
    <w:p w:rsidR="00BC76D2" w:rsidRPr="00080D0E" w:rsidRDefault="00BC76D2" w:rsidP="00BC76D2">
      <w:pPr>
        <w:ind w:firstLine="708"/>
        <w:jc w:val="both"/>
        <w:rPr>
          <w:rFonts w:asciiTheme="minorHAnsi" w:hAnsiTheme="minorHAnsi" w:cstheme="minorHAnsi"/>
          <w:b/>
          <w:sz w:val="23"/>
          <w:szCs w:val="23"/>
        </w:rPr>
      </w:pPr>
      <w:r w:rsidRPr="00080D0E">
        <w:rPr>
          <w:rFonts w:asciiTheme="minorHAnsi" w:hAnsiTheme="minorHAnsi" w:cstheme="minorHAnsi"/>
          <w:sz w:val="23"/>
          <w:szCs w:val="23"/>
        </w:rPr>
        <w:t xml:space="preserve">Na temelju članka 47. Statuta Grada Cresa (“Službene novine” Primorsko-goranske županije br. 29/09, 14/13, 5/18 i 25/18) i </w:t>
      </w:r>
      <w:r w:rsidRPr="00080D0E">
        <w:rPr>
          <w:rFonts w:asciiTheme="minorHAnsi" w:hAnsiTheme="minorHAnsi" w:cstheme="minorHAnsi"/>
          <w:bCs/>
          <w:sz w:val="23"/>
          <w:szCs w:val="23"/>
        </w:rPr>
        <w:t xml:space="preserve">članka 48. Zakona o lokalnoj i područnoj (regionalnoj) samoupravi (NN br. 33/01, 60/01, 129/05, 109/07, 125/08, 36/09, 150/11, 144/12, 123/17), </w:t>
      </w:r>
      <w:r w:rsidRPr="00080D0E">
        <w:rPr>
          <w:rFonts w:asciiTheme="minorHAnsi" w:hAnsiTheme="minorHAnsi" w:cstheme="minorHAnsi"/>
          <w:sz w:val="23"/>
          <w:szCs w:val="23"/>
        </w:rPr>
        <w:t>Gradonačelnik Grada Cresa p</w:t>
      </w:r>
      <w:r w:rsidR="0027445F" w:rsidRPr="00080D0E">
        <w:rPr>
          <w:rFonts w:asciiTheme="minorHAnsi" w:hAnsiTheme="minorHAnsi" w:cstheme="minorHAnsi"/>
          <w:sz w:val="23"/>
          <w:szCs w:val="23"/>
        </w:rPr>
        <w:t>odnosi</w:t>
      </w:r>
      <w:r w:rsidRPr="00080D0E">
        <w:rPr>
          <w:rFonts w:asciiTheme="minorHAnsi" w:hAnsiTheme="minorHAnsi" w:cstheme="minorHAnsi"/>
          <w:sz w:val="23"/>
          <w:szCs w:val="23"/>
        </w:rPr>
        <w:t xml:space="preserve"> Gradskom vijeću Grada Cresa na razmatranje i usvajanje </w:t>
      </w:r>
      <w:r w:rsidRPr="00080D0E">
        <w:rPr>
          <w:rFonts w:asciiTheme="minorHAnsi" w:hAnsiTheme="minorHAnsi" w:cstheme="minorHAnsi"/>
          <w:bCs/>
          <w:sz w:val="23"/>
          <w:szCs w:val="23"/>
        </w:rPr>
        <w:t xml:space="preserve">  </w:t>
      </w:r>
    </w:p>
    <w:p w:rsidR="00BC76D2" w:rsidRPr="00080D0E" w:rsidRDefault="00BC76D2" w:rsidP="00BC76D2">
      <w:pPr>
        <w:jc w:val="center"/>
        <w:rPr>
          <w:rFonts w:asciiTheme="minorHAnsi" w:hAnsiTheme="minorHAnsi" w:cstheme="minorHAnsi"/>
          <w:b/>
          <w:sz w:val="23"/>
          <w:szCs w:val="23"/>
        </w:rPr>
      </w:pPr>
    </w:p>
    <w:p w:rsid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 xml:space="preserve">Prijedlog Zaključka o davanju suglasnosti </w:t>
      </w:r>
    </w:p>
    <w:p w:rsidR="00BC76D2" w:rsidRP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za sklapanje Ugovora o izgradnji komunalne infrastrukture</w:t>
      </w:r>
    </w:p>
    <w:p w:rsidR="00BC76D2" w:rsidRPr="00080D0E" w:rsidRDefault="00BC76D2" w:rsidP="00BC76D2">
      <w:pPr>
        <w:jc w:val="both"/>
        <w:rPr>
          <w:rFonts w:asciiTheme="minorHAnsi" w:hAnsiTheme="minorHAnsi" w:cstheme="minorHAnsi"/>
          <w:sz w:val="23"/>
          <w:szCs w:val="23"/>
        </w:rPr>
      </w:pPr>
    </w:p>
    <w:p w:rsidR="00BC76D2" w:rsidRPr="00080D0E" w:rsidRDefault="00BC76D2" w:rsidP="00BC76D2">
      <w:pPr>
        <w:ind w:firstLine="708"/>
        <w:jc w:val="both"/>
        <w:rPr>
          <w:rFonts w:asciiTheme="minorHAnsi" w:hAnsiTheme="minorHAnsi" w:cstheme="minorHAnsi"/>
          <w:b/>
          <w:bCs/>
          <w:sz w:val="23"/>
          <w:szCs w:val="23"/>
          <w:u w:val="single"/>
        </w:rPr>
      </w:pPr>
      <w:r w:rsidRPr="00080D0E">
        <w:rPr>
          <w:rFonts w:asciiTheme="minorHAnsi" w:hAnsiTheme="minorHAnsi" w:cstheme="minorHAnsi"/>
          <w:b/>
          <w:bCs/>
          <w:sz w:val="23"/>
          <w:szCs w:val="23"/>
          <w:u w:val="single"/>
        </w:rPr>
        <w:t>I. Pravni temelj za donošenje predloženog Zaključka</w:t>
      </w:r>
    </w:p>
    <w:p w:rsidR="00BC76D2" w:rsidRPr="00080D0E" w:rsidRDefault="00BC76D2" w:rsidP="00BC76D2">
      <w:pPr>
        <w:jc w:val="both"/>
        <w:rPr>
          <w:rFonts w:asciiTheme="minorHAnsi" w:hAnsiTheme="minorHAnsi" w:cstheme="minorHAnsi"/>
          <w:bCs/>
          <w:sz w:val="23"/>
          <w:szCs w:val="23"/>
        </w:rPr>
      </w:pPr>
      <w:r w:rsidRPr="00080D0E">
        <w:rPr>
          <w:rFonts w:asciiTheme="minorHAnsi" w:hAnsiTheme="minorHAnsi" w:cstheme="minorHAnsi"/>
          <w:bCs/>
          <w:sz w:val="23"/>
          <w:szCs w:val="23"/>
        </w:rPr>
        <w:tab/>
      </w:r>
    </w:p>
    <w:p w:rsidR="00BC76D2" w:rsidRPr="00080D0E" w:rsidRDefault="00BC76D2" w:rsidP="00BC76D2">
      <w:pPr>
        <w:jc w:val="both"/>
        <w:rPr>
          <w:rFonts w:asciiTheme="minorHAnsi" w:hAnsiTheme="minorHAnsi" w:cstheme="minorHAnsi"/>
          <w:bCs/>
          <w:sz w:val="23"/>
          <w:szCs w:val="23"/>
        </w:rPr>
      </w:pPr>
    </w:p>
    <w:p w:rsidR="00BC76D2" w:rsidRPr="00080D0E" w:rsidRDefault="00BC76D2" w:rsidP="00BC76D2">
      <w:pPr>
        <w:ind w:firstLine="708"/>
        <w:jc w:val="both"/>
        <w:rPr>
          <w:rFonts w:asciiTheme="minorHAnsi" w:hAnsiTheme="minorHAnsi" w:cstheme="minorHAnsi"/>
          <w:i/>
          <w:sz w:val="23"/>
          <w:szCs w:val="23"/>
        </w:rPr>
      </w:pPr>
      <w:r w:rsidRPr="00080D0E">
        <w:rPr>
          <w:rFonts w:asciiTheme="minorHAnsi" w:hAnsiTheme="minorHAnsi" w:cstheme="minorHAnsi"/>
          <w:i/>
          <w:sz w:val="23"/>
          <w:szCs w:val="23"/>
          <w:lang w:val="en-US"/>
        </w:rPr>
        <w:t xml:space="preserve">- </w:t>
      </w:r>
      <w:r w:rsidRPr="00080D0E">
        <w:rPr>
          <w:rFonts w:asciiTheme="minorHAnsi" w:hAnsiTheme="minorHAnsi" w:cstheme="minorHAnsi"/>
          <w:i/>
          <w:sz w:val="23"/>
          <w:szCs w:val="23"/>
        </w:rPr>
        <w:t>Zakon o prostornom uređenju (Narodne novine br. 153/13, 65/17, 114/18 - u nastavku: ZPU), članak 163., 164., 165., 171. i 172.;</w:t>
      </w:r>
    </w:p>
    <w:p w:rsidR="00BC76D2" w:rsidRPr="00080D0E" w:rsidRDefault="00BC76D2" w:rsidP="00BC76D2">
      <w:pPr>
        <w:ind w:firstLine="708"/>
        <w:jc w:val="both"/>
        <w:rPr>
          <w:rFonts w:asciiTheme="minorHAnsi" w:hAnsiTheme="minorHAnsi" w:cstheme="minorHAnsi"/>
          <w:sz w:val="23"/>
          <w:szCs w:val="23"/>
        </w:rPr>
      </w:pPr>
    </w:p>
    <w:p w:rsidR="00BC76D2" w:rsidRPr="00080D0E" w:rsidRDefault="00BC76D2" w:rsidP="00BC76D2">
      <w:pPr>
        <w:pStyle w:val="docplain"/>
        <w:spacing w:before="0" w:beforeAutospacing="0" w:after="75" w:afterAutospacing="0" w:line="244" w:lineRule="atLeast"/>
        <w:ind w:firstLine="708"/>
        <w:jc w:val="both"/>
        <w:rPr>
          <w:rFonts w:asciiTheme="minorHAnsi" w:hAnsiTheme="minorHAnsi" w:cstheme="minorHAnsi"/>
          <w:sz w:val="23"/>
          <w:szCs w:val="23"/>
        </w:rPr>
      </w:pPr>
      <w:r w:rsidRPr="00080D0E">
        <w:rPr>
          <w:rFonts w:asciiTheme="minorHAnsi" w:hAnsiTheme="minorHAnsi" w:cstheme="minorHAnsi"/>
          <w:sz w:val="23"/>
          <w:szCs w:val="23"/>
        </w:rPr>
        <w:t>Člankom 163. ZPU propisano je da se građevinsko zemljište uređuje u cilju njegova osposobljavanja za građenje, rekonstrukciju i korištenje zgrada u skladu s prostornim planom te s tim u vezi poboljšanja uvjeta života i rada u naseljima, a obuhvaća pribavljanje projekata i druge dokumentacije, rješavanje imovinskopravnih odnosa u skladu sa ZPU i posebnim zakonom i ishođenje akata potrebnih za provedbu radova u svrhu uređenja građevinskog zemljišta, građenje infrastrukture i građevina javne i društvene namjene, odnosno njihovu rekonstrukciju u skladu s posebnim zakonima te sanaciju terena (odvodnjavanje, izravnavanje, osiguranje zemljišta i sl.).</w:t>
      </w:r>
    </w:p>
    <w:p w:rsidR="00BC76D2" w:rsidRPr="00080D0E" w:rsidRDefault="00BC76D2" w:rsidP="00080D0E">
      <w:pPr>
        <w:ind w:firstLine="708"/>
        <w:jc w:val="both"/>
        <w:rPr>
          <w:rFonts w:asciiTheme="minorHAnsi" w:hAnsiTheme="minorHAnsi" w:cstheme="minorHAnsi"/>
          <w:bCs/>
          <w:sz w:val="23"/>
          <w:szCs w:val="23"/>
        </w:rPr>
      </w:pPr>
      <w:r w:rsidRPr="00080D0E">
        <w:rPr>
          <w:rFonts w:asciiTheme="minorHAnsi" w:hAnsiTheme="minorHAnsi" w:cstheme="minorHAnsi"/>
          <w:sz w:val="23"/>
          <w:szCs w:val="23"/>
          <w:lang w:val="en-US"/>
        </w:rPr>
        <w:t xml:space="preserve">Odredbom članka 164. </w:t>
      </w:r>
      <w:r w:rsidRPr="00080D0E">
        <w:rPr>
          <w:rFonts w:asciiTheme="minorHAnsi" w:hAnsiTheme="minorHAnsi" w:cstheme="minorHAnsi"/>
          <w:bCs/>
          <w:sz w:val="23"/>
          <w:szCs w:val="23"/>
        </w:rPr>
        <w:t>ZPU utvrđeno je da je uređenje građevinskog zemljišta obveza je jedinice lokalne samouprave i javnopravnih tijela koja prema posebnim propisima grade i /ili upravljaju infrastrukturom.</w:t>
      </w:r>
    </w:p>
    <w:p w:rsidR="00BC76D2" w:rsidRPr="00080D0E" w:rsidRDefault="00BC76D2" w:rsidP="00BC76D2">
      <w:pPr>
        <w:pStyle w:val="docplain"/>
        <w:spacing w:before="0" w:beforeAutospacing="0" w:after="75" w:afterAutospacing="0" w:line="244" w:lineRule="atLeast"/>
        <w:ind w:firstLine="708"/>
        <w:jc w:val="both"/>
        <w:rPr>
          <w:rFonts w:asciiTheme="minorHAnsi" w:hAnsiTheme="minorHAnsi" w:cstheme="minorHAnsi"/>
          <w:color w:val="484848"/>
          <w:sz w:val="20"/>
          <w:szCs w:val="20"/>
        </w:rPr>
      </w:pPr>
      <w:r w:rsidRPr="00080D0E">
        <w:rPr>
          <w:rFonts w:asciiTheme="minorHAnsi" w:hAnsiTheme="minorHAnsi" w:cstheme="minorHAnsi"/>
          <w:bCs/>
          <w:sz w:val="23"/>
          <w:szCs w:val="23"/>
        </w:rPr>
        <w:t>Člankom 165. ZPU propisano je da je investitor komunalne infrastrukture i sanacije terena u naselju jedinica lokalne samouprave, dok je stavkom 2. propisano da investitor može biti i jedna ili više osoba čijem zemljištu i građevini služi infrastruktura, ako za to imaju suglasnost jedinice lokalne samouprave. Suglasnost iz stavka 2. ovoga članka može se dati samo osobi, odnosno osobama koje se ugovorom obvežu komunalnu, odnosno drugu infrastrukturu planiranu prostornim planom izgraditi vlastitim sredstvima u određenom roku i istu predati u vlasništvo jedinice lokalne samouprave, odnosno osobe određene posebnim propisom. Ova suglasnost može se dati i za građenje komunalne, odnosno druge infrastrukture koja svojom trasom i kapacitetom premašuje potrebe zemljišta, odnosno građevine investitora.</w:t>
      </w:r>
      <w:r w:rsidRPr="00080D0E">
        <w:rPr>
          <w:rFonts w:asciiTheme="minorHAnsi" w:hAnsiTheme="minorHAnsi" w:cstheme="minorHAnsi"/>
          <w:color w:val="484848"/>
          <w:sz w:val="20"/>
          <w:szCs w:val="20"/>
        </w:rPr>
        <w:t xml:space="preserve"> </w:t>
      </w:r>
    </w:p>
    <w:p w:rsidR="00BC76D2" w:rsidRPr="00080D0E" w:rsidRDefault="00BC76D2" w:rsidP="00BC76D2">
      <w:pPr>
        <w:pStyle w:val="docplain"/>
        <w:spacing w:before="0" w:beforeAutospacing="0" w:after="75" w:afterAutospacing="0" w:line="244" w:lineRule="atLeast"/>
        <w:ind w:firstLine="708"/>
        <w:jc w:val="both"/>
        <w:rPr>
          <w:rFonts w:asciiTheme="minorHAnsi" w:hAnsiTheme="minorHAnsi" w:cstheme="minorHAnsi"/>
          <w:sz w:val="23"/>
          <w:szCs w:val="23"/>
        </w:rPr>
      </w:pPr>
      <w:r w:rsidRPr="00080D0E">
        <w:rPr>
          <w:rFonts w:asciiTheme="minorHAnsi" w:hAnsiTheme="minorHAnsi" w:cstheme="minorHAnsi"/>
          <w:sz w:val="23"/>
          <w:szCs w:val="23"/>
        </w:rPr>
        <w:t>U smislu odredbi ZPU, komunalna infrastruktura su površine javne namjene u naselju, a površina javne namjene je svaka površina čije je korištenje namijenjeno svima i pod jednakim uvjetima.</w:t>
      </w:r>
    </w:p>
    <w:p w:rsidR="00BC76D2" w:rsidRPr="00080D0E" w:rsidRDefault="00BC76D2" w:rsidP="00BC76D2">
      <w:pPr>
        <w:pStyle w:val="docplain"/>
        <w:spacing w:before="0" w:beforeAutospacing="0" w:after="75" w:afterAutospacing="0" w:line="244" w:lineRule="atLeast"/>
        <w:ind w:firstLine="708"/>
        <w:jc w:val="both"/>
        <w:rPr>
          <w:rFonts w:asciiTheme="minorHAnsi" w:hAnsiTheme="minorHAnsi" w:cstheme="minorHAnsi"/>
          <w:sz w:val="23"/>
          <w:szCs w:val="23"/>
        </w:rPr>
      </w:pPr>
      <w:r w:rsidRPr="00080D0E">
        <w:rPr>
          <w:rFonts w:asciiTheme="minorHAnsi" w:hAnsiTheme="minorHAnsi" w:cstheme="minorHAnsi"/>
          <w:sz w:val="23"/>
          <w:szCs w:val="23"/>
        </w:rPr>
        <w:lastRenderedPageBreak/>
        <w:t>Prema odredbama članka 171. i 172. ZPU vlasnik građevinskog zemljišta unutar granica građevinskog područja dužan je prije dobivanja lokacijske dozvole prenijeti jedinici lokalne samouprave u vlasništvo dio tog zemljišta koje je prostornim planom određeno za građenje komunalne infrastrukture koja služi njegovoj građevnoj čestici ili građevini koja će se izgraditi na toj čestici, a vlasniku pripada naknada u visini tržišne vrijednosti prenesenog zemljišta, kao i naknada troškova izrade parcelacijskog elaborata ukoliko je isti bio potreban za prijenos zemljišta.</w:t>
      </w:r>
    </w:p>
    <w:p w:rsidR="00BC76D2" w:rsidRPr="00080D0E" w:rsidRDefault="00BC76D2" w:rsidP="00BC76D2">
      <w:pPr>
        <w:pStyle w:val="docplain"/>
        <w:spacing w:before="0" w:beforeAutospacing="0" w:after="75" w:afterAutospacing="0" w:line="244" w:lineRule="atLeast"/>
        <w:ind w:firstLine="708"/>
        <w:jc w:val="both"/>
        <w:rPr>
          <w:rFonts w:asciiTheme="minorHAnsi" w:hAnsiTheme="minorHAnsi" w:cstheme="minorHAnsi"/>
          <w:sz w:val="23"/>
          <w:szCs w:val="23"/>
        </w:rPr>
      </w:pPr>
    </w:p>
    <w:p w:rsidR="00BC76D2" w:rsidRPr="00080D0E" w:rsidRDefault="00BC76D2" w:rsidP="00BC76D2">
      <w:pPr>
        <w:ind w:left="708"/>
        <w:jc w:val="both"/>
        <w:rPr>
          <w:rFonts w:asciiTheme="minorHAnsi" w:hAnsiTheme="minorHAnsi" w:cstheme="minorHAnsi"/>
          <w:b/>
          <w:bCs/>
          <w:sz w:val="23"/>
          <w:szCs w:val="23"/>
          <w:u w:val="single"/>
        </w:rPr>
      </w:pPr>
      <w:r w:rsidRPr="00080D0E">
        <w:rPr>
          <w:rFonts w:asciiTheme="minorHAnsi" w:hAnsiTheme="minorHAnsi" w:cstheme="minorHAnsi"/>
          <w:sz w:val="23"/>
          <w:szCs w:val="23"/>
        </w:rPr>
        <w:t xml:space="preserve"> </w:t>
      </w:r>
      <w:r w:rsidRPr="00080D0E">
        <w:rPr>
          <w:rFonts w:asciiTheme="minorHAnsi" w:hAnsiTheme="minorHAnsi" w:cstheme="minorHAnsi"/>
          <w:b/>
          <w:bCs/>
          <w:sz w:val="23"/>
          <w:szCs w:val="23"/>
          <w:u w:val="single"/>
        </w:rPr>
        <w:t>II. Ocjena stanja i obrazloženje Zaključka</w:t>
      </w:r>
    </w:p>
    <w:p w:rsidR="00BC76D2" w:rsidRPr="00080D0E" w:rsidRDefault="00BC76D2" w:rsidP="00BC76D2">
      <w:pPr>
        <w:ind w:firstLine="708"/>
        <w:jc w:val="both"/>
        <w:rPr>
          <w:rFonts w:asciiTheme="minorHAnsi" w:eastAsia="Calibri" w:hAnsiTheme="minorHAnsi" w:cstheme="minorHAnsi"/>
          <w:sz w:val="23"/>
          <w:szCs w:val="23"/>
          <w:lang w:eastAsia="en-US"/>
        </w:rPr>
      </w:pPr>
    </w:p>
    <w:p w:rsidR="00230A68" w:rsidRPr="00080D0E" w:rsidRDefault="00BC76D2"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Trgovačko društvo „</w:t>
      </w:r>
      <w:r w:rsidR="0005323A" w:rsidRPr="00080D0E">
        <w:rPr>
          <w:rFonts w:asciiTheme="minorHAnsi" w:hAnsiTheme="minorHAnsi" w:cstheme="minorHAnsi"/>
          <w:sz w:val="23"/>
          <w:szCs w:val="23"/>
        </w:rPr>
        <w:t>Ćurković smještaj</w:t>
      </w:r>
      <w:r w:rsidRPr="00080D0E">
        <w:rPr>
          <w:rFonts w:asciiTheme="minorHAnsi" w:hAnsiTheme="minorHAnsi" w:cstheme="minorHAnsi"/>
          <w:sz w:val="23"/>
          <w:szCs w:val="23"/>
        </w:rPr>
        <w:t xml:space="preserve">“ d.o.o. iz </w:t>
      </w:r>
      <w:r w:rsidR="0005323A" w:rsidRPr="00080D0E">
        <w:rPr>
          <w:rFonts w:asciiTheme="minorHAnsi" w:hAnsiTheme="minorHAnsi" w:cstheme="minorHAnsi"/>
          <w:sz w:val="23"/>
          <w:szCs w:val="23"/>
        </w:rPr>
        <w:t>Cresa</w:t>
      </w:r>
      <w:r w:rsidRPr="00080D0E">
        <w:rPr>
          <w:rFonts w:asciiTheme="minorHAnsi" w:hAnsiTheme="minorHAnsi" w:cstheme="minorHAnsi"/>
          <w:sz w:val="23"/>
          <w:szCs w:val="23"/>
        </w:rPr>
        <w:t xml:space="preserve">, </w:t>
      </w:r>
      <w:r w:rsidR="0005323A" w:rsidRPr="00080D0E">
        <w:rPr>
          <w:rFonts w:asciiTheme="minorHAnsi" w:hAnsiTheme="minorHAnsi" w:cstheme="minorHAnsi"/>
          <w:sz w:val="23"/>
          <w:szCs w:val="23"/>
        </w:rPr>
        <w:t xml:space="preserve">Skalnica 2, </w:t>
      </w:r>
      <w:r w:rsidRPr="00080D0E">
        <w:rPr>
          <w:rFonts w:asciiTheme="minorHAnsi" w:hAnsiTheme="minorHAnsi" w:cstheme="minorHAnsi"/>
          <w:sz w:val="23"/>
          <w:szCs w:val="23"/>
        </w:rPr>
        <w:t xml:space="preserve">OIB: </w:t>
      </w:r>
      <w:r w:rsidR="0005323A" w:rsidRPr="00080D0E">
        <w:rPr>
          <w:rFonts w:asciiTheme="minorHAnsi" w:hAnsiTheme="minorHAnsi" w:cstheme="minorHAnsi"/>
          <w:sz w:val="23"/>
          <w:szCs w:val="23"/>
        </w:rPr>
        <w:t>11631</w:t>
      </w:r>
      <w:r w:rsidR="00334BD5" w:rsidRPr="00080D0E">
        <w:rPr>
          <w:rFonts w:asciiTheme="minorHAnsi" w:hAnsiTheme="minorHAnsi" w:cstheme="minorHAnsi"/>
          <w:sz w:val="23"/>
          <w:szCs w:val="23"/>
        </w:rPr>
        <w:t>382255</w:t>
      </w:r>
      <w:r w:rsidRPr="00080D0E">
        <w:rPr>
          <w:rFonts w:asciiTheme="minorHAnsi" w:hAnsiTheme="minorHAnsi" w:cstheme="minorHAnsi"/>
          <w:sz w:val="23"/>
          <w:szCs w:val="23"/>
        </w:rPr>
        <w:t xml:space="preserve"> (u daljnjem tekstu: Investitor)</w:t>
      </w:r>
      <w:r w:rsidR="00EA7AD5" w:rsidRPr="00080D0E">
        <w:rPr>
          <w:rFonts w:asciiTheme="minorHAnsi" w:hAnsiTheme="minorHAnsi" w:cstheme="minorHAnsi"/>
          <w:sz w:val="23"/>
          <w:szCs w:val="23"/>
        </w:rPr>
        <w:t xml:space="preserve">, koje zastupa </w:t>
      </w:r>
      <w:r w:rsidR="00A01171" w:rsidRPr="00080D0E">
        <w:rPr>
          <w:rFonts w:asciiTheme="minorHAnsi" w:hAnsiTheme="minorHAnsi" w:cstheme="minorHAnsi"/>
          <w:sz w:val="23"/>
          <w:szCs w:val="23"/>
        </w:rPr>
        <w:t>direktor Željko Ćurković iz Cresa, Skalnica 2, OIB: 92033771751,</w:t>
      </w:r>
      <w:r w:rsidR="00334BD5" w:rsidRPr="00080D0E">
        <w:rPr>
          <w:rFonts w:asciiTheme="minorHAnsi" w:hAnsiTheme="minorHAnsi" w:cstheme="minorHAnsi"/>
          <w:sz w:val="23"/>
          <w:szCs w:val="23"/>
        </w:rPr>
        <w:t xml:space="preserve"> uputilo je </w:t>
      </w:r>
      <w:r w:rsidRPr="00080D0E">
        <w:rPr>
          <w:rFonts w:asciiTheme="minorHAnsi" w:hAnsiTheme="minorHAnsi" w:cstheme="minorHAnsi"/>
          <w:sz w:val="23"/>
          <w:szCs w:val="23"/>
        </w:rPr>
        <w:t>Gradu Cresu</w:t>
      </w:r>
      <w:r w:rsidR="00334BD5" w:rsidRPr="00080D0E">
        <w:rPr>
          <w:rFonts w:asciiTheme="minorHAnsi" w:hAnsiTheme="minorHAnsi" w:cstheme="minorHAnsi"/>
          <w:sz w:val="23"/>
          <w:szCs w:val="23"/>
        </w:rPr>
        <w:t xml:space="preserve"> Pismo namjere</w:t>
      </w:r>
      <w:r w:rsidRPr="00080D0E">
        <w:rPr>
          <w:rFonts w:asciiTheme="minorHAnsi" w:hAnsiTheme="minorHAnsi" w:cstheme="minorHAnsi"/>
          <w:sz w:val="23"/>
          <w:szCs w:val="23"/>
        </w:rPr>
        <w:t xml:space="preserve"> sa zahtjevom </w:t>
      </w:r>
      <w:r w:rsidR="00E63132" w:rsidRPr="00080D0E">
        <w:rPr>
          <w:rFonts w:asciiTheme="minorHAnsi" w:hAnsiTheme="minorHAnsi" w:cstheme="minorHAnsi"/>
          <w:sz w:val="23"/>
          <w:szCs w:val="23"/>
        </w:rPr>
        <w:t xml:space="preserve">za izdavanje suglasnosti za izgradnju nerazvrstane prometnice s pratećom komunalnom infrastrukturom (oborinska odvodnja, javna rasvjeta i DTK) </w:t>
      </w:r>
      <w:r w:rsidR="000D3581" w:rsidRPr="00080D0E">
        <w:rPr>
          <w:rFonts w:asciiTheme="minorHAnsi" w:hAnsiTheme="minorHAnsi" w:cstheme="minorHAnsi"/>
          <w:sz w:val="23"/>
          <w:szCs w:val="23"/>
        </w:rPr>
        <w:t>u Cresu, predjel „Grabar“, na nekretni</w:t>
      </w:r>
      <w:r w:rsidR="00C870FF" w:rsidRPr="00080D0E">
        <w:rPr>
          <w:rFonts w:asciiTheme="minorHAnsi" w:hAnsiTheme="minorHAnsi" w:cstheme="minorHAnsi"/>
          <w:sz w:val="23"/>
          <w:szCs w:val="23"/>
        </w:rPr>
        <w:t>na</w:t>
      </w:r>
      <w:r w:rsidR="000D3581" w:rsidRPr="00080D0E">
        <w:rPr>
          <w:rFonts w:asciiTheme="minorHAnsi" w:hAnsiTheme="minorHAnsi" w:cstheme="minorHAnsi"/>
          <w:sz w:val="23"/>
          <w:szCs w:val="23"/>
        </w:rPr>
        <w:t xml:space="preserve">ma oznake č.zem. 4233/2 i č.zem. 4230/2 k.o. </w:t>
      </w:r>
      <w:r w:rsidR="00C870FF" w:rsidRPr="00080D0E">
        <w:rPr>
          <w:rFonts w:asciiTheme="minorHAnsi" w:hAnsiTheme="minorHAnsi" w:cstheme="minorHAnsi"/>
          <w:sz w:val="23"/>
          <w:szCs w:val="23"/>
        </w:rPr>
        <w:t>C</w:t>
      </w:r>
      <w:r w:rsidR="000D3581" w:rsidRPr="00080D0E">
        <w:rPr>
          <w:rFonts w:asciiTheme="minorHAnsi" w:hAnsiTheme="minorHAnsi" w:cstheme="minorHAnsi"/>
          <w:sz w:val="23"/>
          <w:szCs w:val="23"/>
        </w:rPr>
        <w:t>res</w:t>
      </w:r>
      <w:r w:rsidR="00812588" w:rsidRPr="00080D0E">
        <w:rPr>
          <w:rFonts w:asciiTheme="minorHAnsi" w:hAnsiTheme="minorHAnsi" w:cstheme="minorHAnsi"/>
          <w:sz w:val="23"/>
          <w:szCs w:val="23"/>
        </w:rPr>
        <w:t xml:space="preserve">. </w:t>
      </w:r>
      <w:r w:rsidR="002A6DE5" w:rsidRPr="00080D0E">
        <w:rPr>
          <w:rFonts w:asciiTheme="minorHAnsi" w:hAnsiTheme="minorHAnsi" w:cstheme="minorHAnsi"/>
          <w:sz w:val="23"/>
          <w:szCs w:val="23"/>
        </w:rPr>
        <w:t>U zahtjevu se navodi da je Investitor vlasnik nekretnine oznake č.zem. 4233/2 k.o. Cres na kojoj je planirana izgradnja stambenih građevina, a za pristup gradilištima na sjeveroistočnoj strani predmetne nekretnine nužno je osigurati javni pješačko kolni prilaz s javne površine (Ulice Skalnica)</w:t>
      </w:r>
      <w:r w:rsidR="00230A68" w:rsidRPr="00080D0E">
        <w:rPr>
          <w:rFonts w:asciiTheme="minorHAnsi" w:hAnsiTheme="minorHAnsi" w:cstheme="minorHAnsi"/>
          <w:sz w:val="23"/>
          <w:szCs w:val="23"/>
        </w:rPr>
        <w:t xml:space="preserve">. </w:t>
      </w:r>
    </w:p>
    <w:p w:rsidR="002A6DE5" w:rsidRPr="00080D0E" w:rsidRDefault="00230A68"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Investitor se ujedno poziva na Izjavu o suglasnosti od dana 01. ožujka 2019. godine kojom Lazarević Mirzeta i Dworschak Šejle, obje iz Cresa, Jadranska obala 25, vlasnice nekretnine č.zem. 4230/2 k.o. Cres, dopuštaju Gradu Cresu da na nekretnini u njihovom vlasništvu planira i izgradi pristupnu prometnicu</w:t>
      </w:r>
      <w:r w:rsidR="00B004E3" w:rsidRPr="00080D0E">
        <w:rPr>
          <w:rFonts w:asciiTheme="minorHAnsi" w:hAnsiTheme="minorHAnsi" w:cstheme="minorHAnsi"/>
          <w:sz w:val="23"/>
          <w:szCs w:val="23"/>
        </w:rPr>
        <w:t>.</w:t>
      </w:r>
    </w:p>
    <w:p w:rsidR="0027445F" w:rsidRPr="00080D0E" w:rsidRDefault="00DF799C" w:rsidP="00080D0E">
      <w:pPr>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U tom smislu, Investitor se obvezuje </w:t>
      </w:r>
      <w:r w:rsidR="00385CAF" w:rsidRPr="00080D0E">
        <w:rPr>
          <w:rFonts w:asciiTheme="minorHAnsi" w:hAnsiTheme="minorHAnsi" w:cstheme="minorHAnsi"/>
          <w:sz w:val="23"/>
          <w:szCs w:val="23"/>
        </w:rPr>
        <w:t xml:space="preserve">vlastitim sredstvima </w:t>
      </w:r>
      <w:r w:rsidR="00BC4927" w:rsidRPr="00080D0E">
        <w:rPr>
          <w:rFonts w:asciiTheme="minorHAnsi" w:hAnsiTheme="minorHAnsi" w:cstheme="minorHAnsi"/>
          <w:sz w:val="23"/>
          <w:szCs w:val="23"/>
        </w:rPr>
        <w:t>izraditi projektnu dokumentaciju z</w:t>
      </w:r>
      <w:r w:rsidR="00B10F78" w:rsidRPr="00080D0E">
        <w:rPr>
          <w:rFonts w:asciiTheme="minorHAnsi" w:hAnsiTheme="minorHAnsi" w:cstheme="minorHAnsi"/>
          <w:sz w:val="23"/>
          <w:szCs w:val="23"/>
        </w:rPr>
        <w:t xml:space="preserve">a </w:t>
      </w:r>
      <w:r w:rsidR="00BC4927" w:rsidRPr="00080D0E">
        <w:rPr>
          <w:rFonts w:asciiTheme="minorHAnsi" w:hAnsiTheme="minorHAnsi" w:cstheme="minorHAnsi"/>
          <w:sz w:val="23"/>
          <w:szCs w:val="23"/>
        </w:rPr>
        <w:t>ishođenje građevinske dozvole te po pravomoćnosti građevinske dozvole</w:t>
      </w:r>
      <w:r w:rsidR="00B10F78" w:rsidRPr="00080D0E">
        <w:rPr>
          <w:rFonts w:asciiTheme="minorHAnsi" w:hAnsiTheme="minorHAnsi" w:cstheme="minorHAnsi"/>
          <w:sz w:val="23"/>
          <w:szCs w:val="23"/>
        </w:rPr>
        <w:t xml:space="preserve"> </w:t>
      </w:r>
      <w:r w:rsidRPr="00080D0E">
        <w:rPr>
          <w:rFonts w:asciiTheme="minorHAnsi" w:hAnsiTheme="minorHAnsi" w:cstheme="minorHAnsi"/>
          <w:sz w:val="23"/>
          <w:szCs w:val="23"/>
        </w:rPr>
        <w:t xml:space="preserve">izgraditi javni pješačko kolni prilaz uz pripadajuću komunalnu infrastrukturu na dijelu č.zem. 4233/2 i 4230/2, obje k.o. Cres, </w:t>
      </w:r>
      <w:r w:rsidR="00835273" w:rsidRPr="00080D0E">
        <w:rPr>
          <w:rFonts w:asciiTheme="minorHAnsi" w:hAnsiTheme="minorHAnsi" w:cstheme="minorHAnsi"/>
          <w:sz w:val="23"/>
          <w:szCs w:val="23"/>
        </w:rPr>
        <w:t xml:space="preserve">odnosno na novoformiranim č.zem. 4233/17 površine 598 m2 i 4230/2 k.o. Cres površine 150 m2, </w:t>
      </w:r>
      <w:r w:rsidRPr="00080D0E">
        <w:rPr>
          <w:rFonts w:asciiTheme="minorHAnsi" w:hAnsiTheme="minorHAnsi" w:cstheme="minorHAnsi"/>
          <w:sz w:val="23"/>
          <w:szCs w:val="23"/>
        </w:rPr>
        <w:t xml:space="preserve">prenijeti nekretninu </w:t>
      </w:r>
      <w:r w:rsidR="00835273" w:rsidRPr="00080D0E">
        <w:rPr>
          <w:rFonts w:asciiTheme="minorHAnsi" w:hAnsiTheme="minorHAnsi" w:cstheme="minorHAnsi"/>
          <w:sz w:val="23"/>
          <w:szCs w:val="23"/>
        </w:rPr>
        <w:t xml:space="preserve">č.zem. 4233/17 k.o. Cres </w:t>
      </w:r>
      <w:r w:rsidR="006F478C" w:rsidRPr="00080D0E">
        <w:rPr>
          <w:rFonts w:asciiTheme="minorHAnsi" w:hAnsiTheme="minorHAnsi" w:cstheme="minorHAnsi"/>
          <w:sz w:val="23"/>
          <w:szCs w:val="23"/>
        </w:rPr>
        <w:t xml:space="preserve">na kojoj je izgrađena prometnica </w:t>
      </w:r>
      <w:r w:rsidRPr="00080D0E">
        <w:rPr>
          <w:rFonts w:asciiTheme="minorHAnsi" w:hAnsiTheme="minorHAnsi" w:cstheme="minorHAnsi"/>
          <w:sz w:val="23"/>
          <w:szCs w:val="23"/>
        </w:rPr>
        <w:t>u vlasništvo Grada Cresa te predlaže da mu se troškov</w:t>
      </w:r>
      <w:r w:rsidR="002249D9" w:rsidRPr="00080D0E">
        <w:rPr>
          <w:rFonts w:asciiTheme="minorHAnsi" w:hAnsiTheme="minorHAnsi" w:cstheme="minorHAnsi"/>
          <w:sz w:val="23"/>
          <w:szCs w:val="23"/>
        </w:rPr>
        <w:t>i</w:t>
      </w:r>
      <w:r w:rsidRPr="00080D0E">
        <w:rPr>
          <w:rFonts w:asciiTheme="minorHAnsi" w:hAnsiTheme="minorHAnsi" w:cstheme="minorHAnsi"/>
          <w:sz w:val="23"/>
          <w:szCs w:val="23"/>
        </w:rPr>
        <w:t xml:space="preserve"> </w:t>
      </w:r>
      <w:r w:rsidR="002249D9" w:rsidRPr="00080D0E">
        <w:rPr>
          <w:rFonts w:asciiTheme="minorHAnsi" w:hAnsiTheme="minorHAnsi" w:cstheme="minorHAnsi"/>
          <w:sz w:val="23"/>
          <w:szCs w:val="23"/>
        </w:rPr>
        <w:t xml:space="preserve">izrade projektne dokumentacije, troškovi </w:t>
      </w:r>
      <w:r w:rsidRPr="00080D0E">
        <w:rPr>
          <w:rFonts w:asciiTheme="minorHAnsi" w:hAnsiTheme="minorHAnsi" w:cstheme="minorHAnsi"/>
          <w:sz w:val="23"/>
          <w:szCs w:val="23"/>
        </w:rPr>
        <w:t>izgradnje prometnice</w:t>
      </w:r>
      <w:r w:rsidR="002249D9" w:rsidRPr="00080D0E">
        <w:rPr>
          <w:rFonts w:asciiTheme="minorHAnsi" w:hAnsiTheme="minorHAnsi" w:cstheme="minorHAnsi"/>
          <w:sz w:val="23"/>
          <w:szCs w:val="23"/>
        </w:rPr>
        <w:t xml:space="preserve"> i vrijednost nekretnine na kojoj će se izgraditi prometnica</w:t>
      </w:r>
      <w:r w:rsidRPr="00080D0E">
        <w:rPr>
          <w:rFonts w:asciiTheme="minorHAnsi" w:hAnsiTheme="minorHAnsi" w:cstheme="minorHAnsi"/>
          <w:sz w:val="23"/>
          <w:szCs w:val="23"/>
        </w:rPr>
        <w:t xml:space="preserve"> prizna</w:t>
      </w:r>
      <w:r w:rsidR="002249D9" w:rsidRPr="00080D0E">
        <w:rPr>
          <w:rFonts w:asciiTheme="minorHAnsi" w:hAnsiTheme="minorHAnsi" w:cstheme="minorHAnsi"/>
          <w:sz w:val="23"/>
          <w:szCs w:val="23"/>
        </w:rPr>
        <w:t>ju</w:t>
      </w:r>
      <w:r w:rsidRPr="00080D0E">
        <w:rPr>
          <w:rFonts w:asciiTheme="minorHAnsi" w:hAnsiTheme="minorHAnsi" w:cstheme="minorHAnsi"/>
          <w:sz w:val="23"/>
          <w:szCs w:val="23"/>
        </w:rPr>
        <w:t xml:space="preserve"> u iznos komunalnog doprinosa </w:t>
      </w:r>
      <w:r w:rsidR="00835273" w:rsidRPr="00080D0E">
        <w:rPr>
          <w:rFonts w:asciiTheme="minorHAnsi" w:hAnsiTheme="minorHAnsi" w:cstheme="minorHAnsi"/>
          <w:sz w:val="23"/>
          <w:szCs w:val="23"/>
        </w:rPr>
        <w:t xml:space="preserve">koji će mu, kao obvezniku, biti </w:t>
      </w:r>
      <w:r w:rsidRPr="00080D0E">
        <w:rPr>
          <w:rFonts w:asciiTheme="minorHAnsi" w:hAnsiTheme="minorHAnsi" w:cstheme="minorHAnsi"/>
          <w:sz w:val="23"/>
          <w:szCs w:val="23"/>
        </w:rPr>
        <w:t xml:space="preserve">utvrđen za izgradnju stambenih zgrada na nekretnini </w:t>
      </w:r>
      <w:r w:rsidR="00C6522D" w:rsidRPr="00080D0E">
        <w:rPr>
          <w:rFonts w:asciiTheme="minorHAnsi" w:hAnsiTheme="minorHAnsi" w:cstheme="minorHAnsi"/>
          <w:sz w:val="23"/>
          <w:szCs w:val="23"/>
        </w:rPr>
        <w:t>č.</w:t>
      </w:r>
      <w:r w:rsidRPr="00080D0E">
        <w:rPr>
          <w:rFonts w:asciiTheme="minorHAnsi" w:hAnsiTheme="minorHAnsi" w:cstheme="minorHAnsi"/>
          <w:sz w:val="23"/>
          <w:szCs w:val="23"/>
        </w:rPr>
        <w:t>zem. 4233/2 k.o. Cres.</w:t>
      </w:r>
    </w:p>
    <w:p w:rsidR="002A6DE5" w:rsidRPr="00080D0E" w:rsidRDefault="002A6DE5"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Investitor uz zahtjev prilaže i:</w:t>
      </w:r>
    </w:p>
    <w:p w:rsidR="00E06D1A" w:rsidRPr="00080D0E" w:rsidRDefault="002A6DE5"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 G</w:t>
      </w:r>
      <w:r w:rsidR="00812588" w:rsidRPr="00080D0E">
        <w:rPr>
          <w:rFonts w:asciiTheme="minorHAnsi" w:hAnsiTheme="minorHAnsi" w:cstheme="minorHAnsi"/>
          <w:sz w:val="23"/>
          <w:szCs w:val="23"/>
        </w:rPr>
        <w:t xml:space="preserve">eodetski projekt </w:t>
      </w:r>
      <w:r w:rsidRPr="00080D0E">
        <w:rPr>
          <w:rFonts w:asciiTheme="minorHAnsi" w:hAnsiTheme="minorHAnsi" w:cstheme="minorHAnsi"/>
          <w:sz w:val="23"/>
          <w:szCs w:val="23"/>
        </w:rPr>
        <w:t>- pješačko kolni prilaz izrađen od Geo Teo d.o.o iz Cresa, Put Brajdi 16, oznaka 14/19 od dana 01. ožujka 2019. godine</w:t>
      </w:r>
      <w:r w:rsidR="00D36062" w:rsidRPr="00080D0E">
        <w:rPr>
          <w:rFonts w:asciiTheme="minorHAnsi" w:hAnsiTheme="minorHAnsi" w:cstheme="minorHAnsi"/>
          <w:sz w:val="23"/>
          <w:szCs w:val="23"/>
        </w:rPr>
        <w:t>;</w:t>
      </w:r>
    </w:p>
    <w:p w:rsidR="006F478C" w:rsidRPr="00080D0E" w:rsidRDefault="006F478C"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 </w:t>
      </w:r>
      <w:r w:rsidR="00BC76D2" w:rsidRPr="00080D0E">
        <w:rPr>
          <w:rFonts w:asciiTheme="minorHAnsi" w:hAnsiTheme="minorHAnsi" w:cstheme="minorHAnsi"/>
          <w:sz w:val="23"/>
          <w:szCs w:val="23"/>
        </w:rPr>
        <w:t>„Troškovnik</w:t>
      </w:r>
      <w:r w:rsidR="00D77E16" w:rsidRPr="00080D0E">
        <w:rPr>
          <w:rFonts w:asciiTheme="minorHAnsi" w:hAnsiTheme="minorHAnsi" w:cstheme="minorHAnsi"/>
          <w:sz w:val="23"/>
          <w:szCs w:val="23"/>
        </w:rPr>
        <w:t xml:space="preserve"> br. 56</w:t>
      </w:r>
      <w:r w:rsidR="00BC76D2" w:rsidRPr="00080D0E">
        <w:rPr>
          <w:rFonts w:asciiTheme="minorHAnsi" w:hAnsiTheme="minorHAnsi" w:cstheme="minorHAnsi"/>
          <w:sz w:val="23"/>
          <w:szCs w:val="23"/>
        </w:rPr>
        <w:t xml:space="preserve"> – </w:t>
      </w:r>
      <w:r w:rsidR="00D77E16" w:rsidRPr="00080D0E">
        <w:rPr>
          <w:rFonts w:asciiTheme="minorHAnsi" w:hAnsiTheme="minorHAnsi" w:cstheme="minorHAnsi"/>
          <w:sz w:val="23"/>
          <w:szCs w:val="23"/>
        </w:rPr>
        <w:t xml:space="preserve">izgradnja pješačko kolnog prilaza sa izgradnjom infrastrukture na predjelu Skalnica u Cresu“ </w:t>
      </w:r>
      <w:r w:rsidR="00BC76D2" w:rsidRPr="00080D0E">
        <w:rPr>
          <w:rFonts w:asciiTheme="minorHAnsi" w:hAnsiTheme="minorHAnsi" w:cstheme="minorHAnsi"/>
          <w:sz w:val="23"/>
          <w:szCs w:val="23"/>
        </w:rPr>
        <w:t>izrađen od „Elektro – voda“ d.o.o. iz Cresa, Turion 20B</w:t>
      </w:r>
      <w:r w:rsidR="00EF7ACA" w:rsidRPr="00080D0E">
        <w:rPr>
          <w:rFonts w:asciiTheme="minorHAnsi" w:hAnsiTheme="minorHAnsi" w:cstheme="minorHAnsi"/>
          <w:sz w:val="23"/>
          <w:szCs w:val="23"/>
        </w:rPr>
        <w:t xml:space="preserve"> dana 14. lipnja 2019. godine, </w:t>
      </w:r>
      <w:r w:rsidR="00BC76D2" w:rsidRPr="00080D0E">
        <w:rPr>
          <w:rFonts w:asciiTheme="minorHAnsi" w:hAnsiTheme="minorHAnsi" w:cstheme="minorHAnsi"/>
          <w:sz w:val="23"/>
          <w:szCs w:val="23"/>
        </w:rPr>
        <w:t xml:space="preserve">s iskazanim predvidivim troškovima izgradnje </w:t>
      </w:r>
      <w:r w:rsidR="00EF7ACA" w:rsidRPr="00080D0E">
        <w:rPr>
          <w:rFonts w:asciiTheme="minorHAnsi" w:hAnsiTheme="minorHAnsi" w:cstheme="minorHAnsi"/>
          <w:sz w:val="23"/>
          <w:szCs w:val="23"/>
        </w:rPr>
        <w:t xml:space="preserve">prometnice s pripadajućom komunalnom infrastrukturom </w:t>
      </w:r>
      <w:r w:rsidR="00224D1D" w:rsidRPr="00080D0E">
        <w:rPr>
          <w:rFonts w:asciiTheme="minorHAnsi" w:hAnsiTheme="minorHAnsi" w:cstheme="minorHAnsi"/>
          <w:sz w:val="23"/>
          <w:szCs w:val="23"/>
        </w:rPr>
        <w:t xml:space="preserve"> (oborinska odvodnja, DTK, javna rasvjeta</w:t>
      </w:r>
      <w:r w:rsidR="00D36062" w:rsidRPr="00080D0E">
        <w:rPr>
          <w:rFonts w:asciiTheme="minorHAnsi" w:hAnsiTheme="minorHAnsi" w:cstheme="minorHAnsi"/>
          <w:sz w:val="23"/>
          <w:szCs w:val="23"/>
        </w:rPr>
        <w:t>.</w:t>
      </w:r>
    </w:p>
    <w:p w:rsidR="00BC76D2" w:rsidRPr="00080D0E" w:rsidRDefault="006F478C" w:rsidP="00BC76D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 </w:t>
      </w:r>
      <w:r w:rsidR="00BC76D2" w:rsidRPr="00080D0E">
        <w:rPr>
          <w:rFonts w:asciiTheme="minorHAnsi" w:hAnsiTheme="minorHAnsi" w:cstheme="minorHAnsi"/>
          <w:sz w:val="23"/>
          <w:szCs w:val="23"/>
        </w:rPr>
        <w:t xml:space="preserve">„Procjembeni elaborat“ izrađen od „Energootok“ d.o.o. iz Malog Lošinja, broj projekta </w:t>
      </w:r>
      <w:r w:rsidR="007D04D2" w:rsidRPr="00080D0E">
        <w:rPr>
          <w:rFonts w:asciiTheme="minorHAnsi" w:hAnsiTheme="minorHAnsi" w:cstheme="minorHAnsi"/>
          <w:sz w:val="23"/>
          <w:szCs w:val="23"/>
        </w:rPr>
        <w:t>029/19-127-VJ/19</w:t>
      </w:r>
      <w:r w:rsidR="00BC76D2" w:rsidRPr="00080D0E">
        <w:rPr>
          <w:rFonts w:asciiTheme="minorHAnsi" w:hAnsiTheme="minorHAnsi" w:cstheme="minorHAnsi"/>
          <w:sz w:val="23"/>
          <w:szCs w:val="23"/>
        </w:rPr>
        <w:t xml:space="preserve">, po stalnom sudskom vještaku i procjenitelju Željku Joviću, ing. građ., iz Malog Lošinja, u </w:t>
      </w:r>
      <w:r w:rsidR="0070268C" w:rsidRPr="00080D0E">
        <w:rPr>
          <w:rFonts w:asciiTheme="minorHAnsi" w:hAnsiTheme="minorHAnsi" w:cstheme="minorHAnsi"/>
          <w:sz w:val="23"/>
          <w:szCs w:val="23"/>
        </w:rPr>
        <w:t>lipnju</w:t>
      </w:r>
      <w:r w:rsidR="00BC76D2" w:rsidRPr="00080D0E">
        <w:rPr>
          <w:rFonts w:asciiTheme="minorHAnsi" w:hAnsiTheme="minorHAnsi" w:cstheme="minorHAnsi"/>
          <w:sz w:val="23"/>
          <w:szCs w:val="23"/>
        </w:rPr>
        <w:t xml:space="preserve"> 201</w:t>
      </w:r>
      <w:r w:rsidR="0070268C" w:rsidRPr="00080D0E">
        <w:rPr>
          <w:rFonts w:asciiTheme="minorHAnsi" w:hAnsiTheme="minorHAnsi" w:cstheme="minorHAnsi"/>
          <w:sz w:val="23"/>
          <w:szCs w:val="23"/>
        </w:rPr>
        <w:t>9</w:t>
      </w:r>
      <w:r w:rsidR="00BC76D2" w:rsidRPr="00080D0E">
        <w:rPr>
          <w:rFonts w:asciiTheme="minorHAnsi" w:hAnsiTheme="minorHAnsi" w:cstheme="minorHAnsi"/>
          <w:sz w:val="23"/>
          <w:szCs w:val="23"/>
        </w:rPr>
        <w:t xml:space="preserve">. godine, </w:t>
      </w:r>
    </w:p>
    <w:p w:rsidR="00BC76D2" w:rsidRPr="00080D0E" w:rsidRDefault="00BC76D2" w:rsidP="00BC76D2">
      <w:pPr>
        <w:pStyle w:val="Standard"/>
        <w:ind w:firstLine="708"/>
        <w:jc w:val="both"/>
        <w:rPr>
          <w:rFonts w:asciiTheme="minorHAnsi" w:hAnsiTheme="minorHAnsi" w:cstheme="minorHAnsi"/>
          <w:sz w:val="23"/>
          <w:szCs w:val="23"/>
        </w:rPr>
      </w:pPr>
    </w:p>
    <w:p w:rsidR="00E81A0E"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U postupku razmatranja podnesenog zahtjeva</w:t>
      </w:r>
      <w:r w:rsidR="00E81A0E" w:rsidRPr="00080D0E">
        <w:rPr>
          <w:rFonts w:asciiTheme="minorHAnsi" w:hAnsiTheme="minorHAnsi" w:cstheme="minorHAnsi"/>
          <w:sz w:val="23"/>
          <w:szCs w:val="23"/>
        </w:rPr>
        <w:t xml:space="preserve"> </w:t>
      </w:r>
      <w:r w:rsidRPr="00080D0E">
        <w:rPr>
          <w:rFonts w:asciiTheme="minorHAnsi" w:hAnsiTheme="minorHAnsi" w:cstheme="minorHAnsi"/>
          <w:sz w:val="23"/>
          <w:szCs w:val="23"/>
        </w:rPr>
        <w:t xml:space="preserve">utvrđeno je da je Investitor </w:t>
      </w:r>
      <w:r w:rsidR="00752810" w:rsidRPr="00080D0E">
        <w:rPr>
          <w:rFonts w:asciiTheme="minorHAnsi" w:hAnsiTheme="minorHAnsi" w:cstheme="minorHAnsi"/>
          <w:sz w:val="23"/>
          <w:szCs w:val="23"/>
        </w:rPr>
        <w:t>u zemljišno</w:t>
      </w:r>
      <w:r w:rsidR="00A1360A" w:rsidRPr="00080D0E">
        <w:rPr>
          <w:rFonts w:asciiTheme="minorHAnsi" w:hAnsiTheme="minorHAnsi" w:cstheme="minorHAnsi"/>
          <w:sz w:val="23"/>
          <w:szCs w:val="23"/>
        </w:rPr>
        <w:t>j</w:t>
      </w:r>
      <w:r w:rsidR="00752810" w:rsidRPr="00080D0E">
        <w:rPr>
          <w:rFonts w:asciiTheme="minorHAnsi" w:hAnsiTheme="minorHAnsi" w:cstheme="minorHAnsi"/>
          <w:sz w:val="23"/>
          <w:szCs w:val="23"/>
        </w:rPr>
        <w:t xml:space="preserve"> knjizi Općinskog suda u Rijeci, Stalne službe u </w:t>
      </w:r>
      <w:r w:rsidR="00E81A0E" w:rsidRPr="00080D0E">
        <w:rPr>
          <w:rFonts w:asciiTheme="minorHAnsi" w:hAnsiTheme="minorHAnsi" w:cstheme="minorHAnsi"/>
          <w:sz w:val="23"/>
          <w:szCs w:val="23"/>
        </w:rPr>
        <w:t xml:space="preserve">Malom Lošinju upisan kao </w:t>
      </w:r>
      <w:r w:rsidRPr="00080D0E">
        <w:rPr>
          <w:rFonts w:asciiTheme="minorHAnsi" w:hAnsiTheme="minorHAnsi" w:cstheme="minorHAnsi"/>
          <w:sz w:val="23"/>
          <w:szCs w:val="23"/>
        </w:rPr>
        <w:t>vlasnik nekretnin</w:t>
      </w:r>
      <w:r w:rsidR="00752810" w:rsidRPr="00080D0E">
        <w:rPr>
          <w:rFonts w:asciiTheme="minorHAnsi" w:hAnsiTheme="minorHAnsi" w:cstheme="minorHAnsi"/>
          <w:sz w:val="23"/>
          <w:szCs w:val="23"/>
        </w:rPr>
        <w:t>e</w:t>
      </w:r>
      <w:r w:rsidRPr="00080D0E">
        <w:rPr>
          <w:rFonts w:asciiTheme="minorHAnsi" w:hAnsiTheme="minorHAnsi" w:cstheme="minorHAnsi"/>
          <w:sz w:val="23"/>
          <w:szCs w:val="23"/>
        </w:rPr>
        <w:t xml:space="preserve"> č.zem.</w:t>
      </w:r>
      <w:r w:rsidR="00752810" w:rsidRPr="00080D0E">
        <w:rPr>
          <w:rFonts w:asciiTheme="minorHAnsi" w:hAnsiTheme="minorHAnsi" w:cstheme="minorHAnsi"/>
          <w:sz w:val="23"/>
          <w:szCs w:val="23"/>
        </w:rPr>
        <w:t xml:space="preserve"> 4233/2 k.o. Cres, a da su </w:t>
      </w:r>
      <w:r w:rsidR="00E81A0E" w:rsidRPr="00080D0E">
        <w:rPr>
          <w:rFonts w:asciiTheme="minorHAnsi" w:hAnsiTheme="minorHAnsi" w:cstheme="minorHAnsi"/>
          <w:sz w:val="23"/>
          <w:szCs w:val="23"/>
        </w:rPr>
        <w:t>Lazarević Mirzeta i Dworschak Šejl</w:t>
      </w:r>
      <w:r w:rsidR="00B10F78" w:rsidRPr="00080D0E">
        <w:rPr>
          <w:rFonts w:asciiTheme="minorHAnsi" w:hAnsiTheme="minorHAnsi" w:cstheme="minorHAnsi"/>
          <w:sz w:val="23"/>
          <w:szCs w:val="23"/>
        </w:rPr>
        <w:t>a</w:t>
      </w:r>
      <w:r w:rsidR="00E81A0E" w:rsidRPr="00080D0E">
        <w:rPr>
          <w:rFonts w:asciiTheme="minorHAnsi" w:hAnsiTheme="minorHAnsi" w:cstheme="minorHAnsi"/>
          <w:sz w:val="23"/>
          <w:szCs w:val="23"/>
        </w:rPr>
        <w:t>, obje iz Cresa, Jadranska obala 25, upisane kao vlasnice nekretnine č.zem. 4230/2 k.o. Cres.</w:t>
      </w:r>
    </w:p>
    <w:p w:rsidR="00D36062" w:rsidRPr="00080D0E" w:rsidRDefault="00484837" w:rsidP="00D36062">
      <w:pPr>
        <w:pStyle w:val="Standard"/>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Naprijed navedenim </w:t>
      </w:r>
      <w:r w:rsidR="007C31DA" w:rsidRPr="00080D0E">
        <w:rPr>
          <w:rFonts w:asciiTheme="minorHAnsi" w:hAnsiTheme="minorHAnsi" w:cstheme="minorHAnsi"/>
          <w:sz w:val="23"/>
          <w:szCs w:val="23"/>
        </w:rPr>
        <w:t>Geodetsk</w:t>
      </w:r>
      <w:r w:rsidR="00D36062" w:rsidRPr="00080D0E">
        <w:rPr>
          <w:rFonts w:asciiTheme="minorHAnsi" w:hAnsiTheme="minorHAnsi" w:cstheme="minorHAnsi"/>
          <w:sz w:val="23"/>
          <w:szCs w:val="23"/>
        </w:rPr>
        <w:t>i</w:t>
      </w:r>
      <w:r w:rsidRPr="00080D0E">
        <w:rPr>
          <w:rFonts w:asciiTheme="minorHAnsi" w:hAnsiTheme="minorHAnsi" w:cstheme="minorHAnsi"/>
          <w:sz w:val="23"/>
          <w:szCs w:val="23"/>
        </w:rPr>
        <w:t>m</w:t>
      </w:r>
      <w:r w:rsidR="007C31DA" w:rsidRPr="00080D0E">
        <w:rPr>
          <w:rFonts w:asciiTheme="minorHAnsi" w:hAnsiTheme="minorHAnsi" w:cstheme="minorHAnsi"/>
          <w:sz w:val="23"/>
          <w:szCs w:val="23"/>
        </w:rPr>
        <w:t xml:space="preserve"> projekt</w:t>
      </w:r>
      <w:r w:rsidRPr="00080D0E">
        <w:rPr>
          <w:rFonts w:asciiTheme="minorHAnsi" w:hAnsiTheme="minorHAnsi" w:cstheme="minorHAnsi"/>
          <w:sz w:val="23"/>
          <w:szCs w:val="23"/>
        </w:rPr>
        <w:t>om</w:t>
      </w:r>
      <w:r w:rsidR="007C31DA" w:rsidRPr="00080D0E">
        <w:rPr>
          <w:rFonts w:asciiTheme="minorHAnsi" w:hAnsiTheme="minorHAnsi" w:cstheme="minorHAnsi"/>
          <w:sz w:val="23"/>
          <w:szCs w:val="23"/>
        </w:rPr>
        <w:t xml:space="preserve"> </w:t>
      </w:r>
      <w:r w:rsidR="002E07AC" w:rsidRPr="00080D0E">
        <w:rPr>
          <w:rFonts w:asciiTheme="minorHAnsi" w:hAnsiTheme="minorHAnsi" w:cstheme="minorHAnsi"/>
          <w:sz w:val="23"/>
          <w:szCs w:val="23"/>
        </w:rPr>
        <w:t xml:space="preserve">izvršava se parcelacija </w:t>
      </w:r>
      <w:r w:rsidR="00D36062" w:rsidRPr="00080D0E">
        <w:rPr>
          <w:rFonts w:asciiTheme="minorHAnsi" w:hAnsiTheme="minorHAnsi" w:cstheme="minorHAnsi"/>
          <w:sz w:val="23"/>
          <w:szCs w:val="23"/>
        </w:rPr>
        <w:t xml:space="preserve">nekretnina č.zem. 4233/2 i č.zem. 4230/2 radi izgradnje predmetne prometnice, na način da se č.zem. 4233/2 cijepa na novonastale č.zem. 4233/2 i č.zem. 4233/17 koja čini jedan </w:t>
      </w:r>
      <w:r w:rsidR="008C60FD" w:rsidRPr="00080D0E">
        <w:rPr>
          <w:rFonts w:asciiTheme="minorHAnsi" w:hAnsiTheme="minorHAnsi" w:cstheme="minorHAnsi"/>
          <w:sz w:val="23"/>
          <w:szCs w:val="23"/>
        </w:rPr>
        <w:t xml:space="preserve">dio </w:t>
      </w:r>
      <w:r w:rsidR="00D36062" w:rsidRPr="00080D0E">
        <w:rPr>
          <w:rFonts w:asciiTheme="minorHAnsi" w:hAnsiTheme="minorHAnsi" w:cstheme="minorHAnsi"/>
          <w:sz w:val="23"/>
          <w:szCs w:val="23"/>
        </w:rPr>
        <w:t xml:space="preserve">buduće prometnice, obje u vlasništvu Investitora, te da se č.zem. 4230/2 cijepa na novonastale č.zem. 4230/2 i č.zem. 4230/13 koja čini drugi </w:t>
      </w:r>
      <w:r w:rsidR="008C60FD" w:rsidRPr="00080D0E">
        <w:rPr>
          <w:rFonts w:asciiTheme="minorHAnsi" w:hAnsiTheme="minorHAnsi" w:cstheme="minorHAnsi"/>
          <w:sz w:val="23"/>
          <w:szCs w:val="23"/>
        </w:rPr>
        <w:t xml:space="preserve">dio </w:t>
      </w:r>
      <w:r w:rsidR="00D36062" w:rsidRPr="00080D0E">
        <w:rPr>
          <w:rFonts w:asciiTheme="minorHAnsi" w:hAnsiTheme="minorHAnsi" w:cstheme="minorHAnsi"/>
          <w:sz w:val="23"/>
          <w:szCs w:val="23"/>
        </w:rPr>
        <w:t>buduće prometnice, obje u vlasništvu Lazarević Mirzete i Dworschak Šejle</w:t>
      </w:r>
      <w:r w:rsidR="00EB5B78" w:rsidRPr="00080D0E">
        <w:rPr>
          <w:rFonts w:asciiTheme="minorHAnsi" w:hAnsiTheme="minorHAnsi" w:cstheme="minorHAnsi"/>
          <w:sz w:val="23"/>
          <w:szCs w:val="23"/>
        </w:rPr>
        <w:t>.</w:t>
      </w:r>
    </w:p>
    <w:p w:rsidR="00981DFD" w:rsidRPr="00080D0E" w:rsidRDefault="007C31DA"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 </w:t>
      </w:r>
      <w:r w:rsidR="00BC76D2" w:rsidRPr="00080D0E">
        <w:rPr>
          <w:rFonts w:asciiTheme="minorHAnsi" w:hAnsiTheme="minorHAnsi" w:cstheme="minorHAnsi"/>
          <w:sz w:val="23"/>
          <w:szCs w:val="23"/>
        </w:rPr>
        <w:t xml:space="preserve"> </w:t>
      </w: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Temeljem Troškovnika izrađenog od „Elektro - voda“ d.o.o. iz Cresa, </w:t>
      </w:r>
      <w:r w:rsidR="00D36062" w:rsidRPr="00080D0E">
        <w:rPr>
          <w:rFonts w:asciiTheme="minorHAnsi" w:hAnsiTheme="minorHAnsi" w:cstheme="minorHAnsi"/>
          <w:sz w:val="23"/>
          <w:szCs w:val="23"/>
        </w:rPr>
        <w:t>procijenjena v</w:t>
      </w:r>
      <w:r w:rsidRPr="00080D0E">
        <w:rPr>
          <w:rFonts w:asciiTheme="minorHAnsi" w:hAnsiTheme="minorHAnsi" w:cstheme="minorHAnsi"/>
          <w:sz w:val="23"/>
          <w:szCs w:val="23"/>
        </w:rPr>
        <w:t xml:space="preserve">rijednost izvođenja radova na izgradnji </w:t>
      </w:r>
      <w:r w:rsidR="00D36062" w:rsidRPr="00080D0E">
        <w:rPr>
          <w:rFonts w:asciiTheme="minorHAnsi" w:hAnsiTheme="minorHAnsi" w:cstheme="minorHAnsi"/>
          <w:sz w:val="23"/>
          <w:szCs w:val="23"/>
        </w:rPr>
        <w:t>prometnice iznosi 467</w:t>
      </w:r>
      <w:r w:rsidR="00EA7AD5" w:rsidRPr="00080D0E">
        <w:rPr>
          <w:rFonts w:asciiTheme="minorHAnsi" w:hAnsiTheme="minorHAnsi" w:cstheme="minorHAnsi"/>
          <w:sz w:val="23"/>
          <w:szCs w:val="23"/>
        </w:rPr>
        <w:t>.595,30 kuna, oborinske odvodnje 204.554,23 kune, DTK i javne rasvjete 156.486,00 kuna</w:t>
      </w:r>
      <w:r w:rsidR="00FE2222" w:rsidRPr="00080D0E">
        <w:rPr>
          <w:rFonts w:asciiTheme="minorHAnsi" w:hAnsiTheme="minorHAnsi" w:cstheme="minorHAnsi"/>
          <w:sz w:val="23"/>
          <w:szCs w:val="23"/>
        </w:rPr>
        <w:t>, d</w:t>
      </w:r>
      <w:r w:rsidR="00EA7AD5" w:rsidRPr="00080D0E">
        <w:rPr>
          <w:rFonts w:asciiTheme="minorHAnsi" w:hAnsiTheme="minorHAnsi" w:cstheme="minorHAnsi"/>
          <w:sz w:val="23"/>
          <w:szCs w:val="23"/>
        </w:rPr>
        <w:t>ok će se s</w:t>
      </w:r>
      <w:r w:rsidRPr="00080D0E">
        <w:rPr>
          <w:rFonts w:asciiTheme="minorHAnsi" w:hAnsiTheme="minorHAnsi" w:cstheme="minorHAnsi"/>
          <w:sz w:val="23"/>
          <w:szCs w:val="23"/>
        </w:rPr>
        <w:t>tvarna vrijednost izvedenih radova utvrditi temeljem procjene stalnog sudskog vještaka građevinske struke izabranog od Grada Cresa.</w:t>
      </w: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lastRenderedPageBreak/>
        <w:t xml:space="preserve">Uvidom u naprijed navedeni Procjembeni elaborat utvrđeno je da je vrijednost </w:t>
      </w:r>
      <w:r w:rsidR="00D36062" w:rsidRPr="00080D0E">
        <w:rPr>
          <w:rFonts w:asciiTheme="minorHAnsi" w:hAnsiTheme="minorHAnsi" w:cstheme="minorHAnsi"/>
          <w:sz w:val="23"/>
          <w:szCs w:val="23"/>
        </w:rPr>
        <w:t xml:space="preserve"> novonastale nekretnine oznake č.zem. 4233/17 k.o. Cres (k.č. 3817/1 k.o. Cres – grad) utvrđena u iznosu od 389.000,00</w:t>
      </w:r>
      <w:r w:rsidR="00DE504E" w:rsidRPr="00080D0E">
        <w:rPr>
          <w:rFonts w:asciiTheme="minorHAnsi" w:hAnsiTheme="minorHAnsi" w:cstheme="minorHAnsi"/>
          <w:sz w:val="23"/>
          <w:szCs w:val="23"/>
        </w:rPr>
        <w:t>.</w:t>
      </w:r>
    </w:p>
    <w:p w:rsidR="00BC76D2" w:rsidRPr="00080D0E" w:rsidRDefault="00BC76D2" w:rsidP="00080D0E">
      <w:pPr>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Budući da Programom građenja komunalne infrastrukture u Gradu Cresu za 2019. godinu (SN PGŽ br. 38/2018) opisani zahvat u prostoru nije planiran, Investitor je, sukladno članku 165. ZPU, ovlašten preuzeti obvezu izgradnje komunalne infrastrukture - javnog kolno – pješačkog prilaza s pripadajućom infrastrukturom, ukoliko s Gradom Cres sklopi ugovor. </w:t>
      </w:r>
      <w:r w:rsidRPr="00080D0E">
        <w:rPr>
          <w:rFonts w:asciiTheme="minorHAnsi" w:hAnsiTheme="minorHAnsi" w:cstheme="minorHAnsi"/>
          <w:sz w:val="23"/>
          <w:szCs w:val="23"/>
          <w:highlight w:val="yellow"/>
        </w:rPr>
        <w:t xml:space="preserve"> </w:t>
      </w: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eastAsia="Calibri" w:hAnsiTheme="minorHAnsi" w:cstheme="minorHAnsi"/>
          <w:sz w:val="23"/>
          <w:szCs w:val="23"/>
          <w:lang w:eastAsia="en-US"/>
        </w:rPr>
        <w:t xml:space="preserve">Nastavno na sve naprijed navedeno, utvrđeno je da je zahtjev Investitora postavljen sukladno odredbama </w:t>
      </w:r>
      <w:r w:rsidRPr="00080D0E">
        <w:rPr>
          <w:rFonts w:asciiTheme="minorHAnsi" w:hAnsiTheme="minorHAnsi" w:cstheme="minorHAnsi"/>
          <w:sz w:val="23"/>
          <w:szCs w:val="23"/>
        </w:rPr>
        <w:t xml:space="preserve">članka 163., 164. i 165. ZPU </w:t>
      </w:r>
      <w:r w:rsidR="00EB5B78" w:rsidRPr="00080D0E">
        <w:rPr>
          <w:rFonts w:asciiTheme="minorHAnsi" w:hAnsiTheme="minorHAnsi" w:cstheme="minorHAnsi"/>
          <w:sz w:val="23"/>
          <w:szCs w:val="23"/>
        </w:rPr>
        <w:t>te se</w:t>
      </w:r>
      <w:r w:rsidRPr="00080D0E">
        <w:rPr>
          <w:rFonts w:asciiTheme="minorHAnsi" w:hAnsiTheme="minorHAnsi" w:cstheme="minorHAnsi"/>
          <w:sz w:val="23"/>
          <w:szCs w:val="23"/>
        </w:rPr>
        <w:t xml:space="preserve"> stoga Gradskom vijeću Grada Cresa predlaže donošenje zaključka kojim se daje suglasnost na sklapanje ugovora o izgradnji komunalne infrastrukture sukladno članku 165. ZPU.</w:t>
      </w:r>
    </w:p>
    <w:p w:rsidR="00BC76D2" w:rsidRPr="00080D0E" w:rsidRDefault="00BC76D2" w:rsidP="00BC76D2">
      <w:pPr>
        <w:ind w:firstLine="708"/>
        <w:jc w:val="both"/>
        <w:rPr>
          <w:rFonts w:asciiTheme="minorHAnsi" w:hAnsiTheme="minorHAnsi" w:cstheme="minorHAnsi"/>
          <w:sz w:val="23"/>
          <w:szCs w:val="23"/>
          <w:highlight w:val="yellow"/>
        </w:rPr>
      </w:pPr>
    </w:p>
    <w:p w:rsidR="00BC76D2" w:rsidRPr="00080D0E" w:rsidRDefault="00BC76D2" w:rsidP="00BC76D2">
      <w:pPr>
        <w:rPr>
          <w:rFonts w:asciiTheme="minorHAnsi" w:hAnsiTheme="minorHAnsi" w:cstheme="minorHAnsi"/>
          <w:b/>
          <w:sz w:val="23"/>
          <w:szCs w:val="23"/>
          <w:u w:val="single"/>
        </w:rPr>
      </w:pPr>
      <w:r w:rsidRPr="00080D0E">
        <w:rPr>
          <w:rFonts w:asciiTheme="minorHAnsi" w:hAnsiTheme="minorHAnsi" w:cstheme="minorHAnsi"/>
          <w:b/>
          <w:sz w:val="23"/>
          <w:szCs w:val="23"/>
          <w:u w:val="single"/>
        </w:rPr>
        <w:t>III. Potrebna sredstva</w:t>
      </w:r>
    </w:p>
    <w:p w:rsidR="00BC76D2" w:rsidRPr="00080D0E" w:rsidRDefault="00BC76D2" w:rsidP="00BC76D2">
      <w:pPr>
        <w:rPr>
          <w:rFonts w:asciiTheme="minorHAnsi" w:hAnsiTheme="minorHAnsi" w:cstheme="minorHAnsi"/>
          <w:sz w:val="23"/>
          <w:szCs w:val="23"/>
        </w:rPr>
      </w:pP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Za provođenje predloženog Zaključka nije potrebno osigurati financijska sredstva.</w:t>
      </w:r>
    </w:p>
    <w:p w:rsidR="00BC76D2" w:rsidRDefault="00BC76D2" w:rsidP="00BC76D2">
      <w:pPr>
        <w:jc w:val="both"/>
        <w:rPr>
          <w:rFonts w:asciiTheme="minorHAnsi" w:hAnsiTheme="minorHAnsi" w:cstheme="minorHAnsi"/>
          <w:sz w:val="23"/>
          <w:szCs w:val="23"/>
        </w:rPr>
      </w:pPr>
    </w:p>
    <w:p w:rsidR="00080D0E" w:rsidRPr="00080D0E" w:rsidRDefault="00080D0E" w:rsidP="00BC76D2">
      <w:pPr>
        <w:jc w:val="both"/>
        <w:rPr>
          <w:rFonts w:asciiTheme="minorHAnsi" w:hAnsiTheme="minorHAnsi" w:cstheme="minorHAnsi"/>
          <w:b/>
          <w:sz w:val="23"/>
          <w:szCs w:val="23"/>
          <w:u w:val="single"/>
        </w:rPr>
      </w:pPr>
    </w:p>
    <w:p w:rsidR="00BC76D2" w:rsidRPr="00080D0E" w:rsidRDefault="00EB5B78" w:rsidP="00BC76D2">
      <w:pPr>
        <w:jc w:val="both"/>
        <w:rPr>
          <w:rFonts w:asciiTheme="minorHAnsi" w:hAnsiTheme="minorHAnsi" w:cstheme="minorHAnsi"/>
          <w:b/>
          <w:sz w:val="23"/>
          <w:szCs w:val="23"/>
          <w:u w:val="single"/>
        </w:rPr>
      </w:pPr>
      <w:r w:rsidRPr="00080D0E">
        <w:rPr>
          <w:rFonts w:asciiTheme="minorHAnsi" w:hAnsiTheme="minorHAnsi" w:cstheme="minorHAnsi"/>
          <w:b/>
          <w:sz w:val="23"/>
          <w:szCs w:val="23"/>
          <w:u w:val="single"/>
        </w:rPr>
        <w:t>TEKST ZAKLJUČKA</w:t>
      </w:r>
    </w:p>
    <w:p w:rsidR="00BC76D2" w:rsidRPr="00080D0E" w:rsidRDefault="00BC76D2" w:rsidP="00BC76D2">
      <w:pPr>
        <w:rPr>
          <w:rFonts w:asciiTheme="minorHAnsi" w:hAnsiTheme="minorHAnsi" w:cstheme="minorHAnsi"/>
          <w:sz w:val="23"/>
          <w:szCs w:val="23"/>
        </w:rPr>
      </w:pPr>
    </w:p>
    <w:p w:rsidR="00BC76D2" w:rsidRPr="00080D0E" w:rsidRDefault="00BC76D2" w:rsidP="00BC76D2">
      <w:pPr>
        <w:ind w:firstLine="708"/>
        <w:jc w:val="both"/>
        <w:rPr>
          <w:rFonts w:asciiTheme="minorHAnsi" w:hAnsiTheme="minorHAnsi" w:cstheme="minorHAnsi"/>
          <w:bCs/>
          <w:sz w:val="23"/>
          <w:szCs w:val="23"/>
        </w:rPr>
      </w:pPr>
      <w:r w:rsidRPr="00080D0E">
        <w:rPr>
          <w:rFonts w:asciiTheme="minorHAnsi" w:hAnsiTheme="minorHAnsi" w:cstheme="minorHAnsi"/>
          <w:sz w:val="23"/>
          <w:szCs w:val="23"/>
        </w:rPr>
        <w:t>Na temelju č</w:t>
      </w:r>
      <w:r w:rsidRPr="00080D0E">
        <w:rPr>
          <w:rFonts w:asciiTheme="minorHAnsi" w:hAnsiTheme="minorHAnsi" w:cstheme="minorHAnsi"/>
          <w:bCs/>
          <w:sz w:val="23"/>
          <w:szCs w:val="23"/>
        </w:rPr>
        <w:t xml:space="preserve">lanka </w:t>
      </w:r>
      <w:r w:rsidRPr="00080D0E">
        <w:rPr>
          <w:rFonts w:asciiTheme="minorHAnsi" w:hAnsiTheme="minorHAnsi" w:cstheme="minorHAnsi"/>
          <w:sz w:val="23"/>
          <w:szCs w:val="23"/>
        </w:rPr>
        <w:t xml:space="preserve">163., 164., 165., 171. i 172. Zakona o prostornom uređenju (Narodne novine br. 153/13, 65/17, 114/18), </w:t>
      </w:r>
      <w:r w:rsidRPr="00080D0E">
        <w:rPr>
          <w:rFonts w:asciiTheme="minorHAnsi" w:hAnsiTheme="minorHAnsi" w:cstheme="minorHAnsi"/>
          <w:bCs/>
          <w:sz w:val="23"/>
          <w:szCs w:val="23"/>
        </w:rPr>
        <w:t xml:space="preserve">članka 48. Zakona o lokalnoj i područnoj (regionalnoj) samoupravi (NN br. 33/01, 60/01, 129/05, 109/07, 125/08, 36/09, 150/11, 144/12, 123/17) i članka 29. Statuta Grada Cresa </w:t>
      </w:r>
      <w:r w:rsidRPr="00080D0E">
        <w:rPr>
          <w:rFonts w:asciiTheme="minorHAnsi" w:hAnsiTheme="minorHAnsi" w:cstheme="minorHAnsi"/>
          <w:sz w:val="23"/>
          <w:szCs w:val="23"/>
        </w:rPr>
        <w:t>(SN PGŽ br. 29/09, 14/13, 05/18 i 25/08)</w:t>
      </w:r>
      <w:r w:rsidRPr="00080D0E">
        <w:rPr>
          <w:rFonts w:asciiTheme="minorHAnsi" w:hAnsiTheme="minorHAnsi" w:cstheme="minorHAnsi"/>
          <w:bCs/>
          <w:sz w:val="23"/>
          <w:szCs w:val="23"/>
        </w:rPr>
        <w:t>, Gradsko vijeće Grada Cresa na sjednici održanoj dana</w:t>
      </w:r>
      <w:r w:rsidR="00EA7AD5" w:rsidRPr="00080D0E">
        <w:rPr>
          <w:rFonts w:asciiTheme="minorHAnsi" w:hAnsiTheme="minorHAnsi" w:cstheme="minorHAnsi"/>
          <w:bCs/>
          <w:sz w:val="23"/>
          <w:szCs w:val="23"/>
        </w:rPr>
        <w:t xml:space="preserve"> 27. lipnja 2019. godine</w:t>
      </w:r>
      <w:r w:rsidRPr="00080D0E">
        <w:rPr>
          <w:rFonts w:asciiTheme="minorHAnsi" w:hAnsiTheme="minorHAnsi" w:cstheme="minorHAnsi"/>
          <w:bCs/>
          <w:sz w:val="23"/>
          <w:szCs w:val="23"/>
        </w:rPr>
        <w:t>, donosi</w:t>
      </w:r>
    </w:p>
    <w:p w:rsidR="00BC76D2" w:rsidRPr="00080D0E" w:rsidRDefault="00BC76D2" w:rsidP="00BC76D2">
      <w:pPr>
        <w:jc w:val="both"/>
        <w:rPr>
          <w:rFonts w:asciiTheme="minorHAnsi" w:hAnsiTheme="minorHAnsi" w:cstheme="minorHAnsi"/>
          <w:sz w:val="23"/>
          <w:szCs w:val="23"/>
        </w:rPr>
      </w:pPr>
    </w:p>
    <w:p w:rsid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 xml:space="preserve">Zaključak o davanju suglasnosti </w:t>
      </w:r>
    </w:p>
    <w:p w:rsidR="00BC76D2" w:rsidRP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za sklapanje Ugovora o izgradnji komunalne infrastrukture</w:t>
      </w:r>
    </w:p>
    <w:p w:rsidR="00BC76D2" w:rsidRPr="00080D0E" w:rsidRDefault="00BC76D2" w:rsidP="00BC76D2">
      <w:pPr>
        <w:jc w:val="center"/>
        <w:rPr>
          <w:rFonts w:asciiTheme="minorHAnsi" w:hAnsiTheme="minorHAnsi" w:cstheme="minorHAnsi"/>
          <w:sz w:val="23"/>
          <w:szCs w:val="23"/>
        </w:rPr>
      </w:pPr>
    </w:p>
    <w:p w:rsidR="00BC76D2" w:rsidRPr="00080D0E" w:rsidRDefault="00BC76D2" w:rsidP="00BC76D2">
      <w:pPr>
        <w:jc w:val="center"/>
        <w:rPr>
          <w:rFonts w:asciiTheme="minorHAnsi" w:hAnsiTheme="minorHAnsi" w:cstheme="minorHAnsi"/>
          <w:b/>
          <w:bCs/>
          <w:sz w:val="23"/>
          <w:szCs w:val="23"/>
        </w:rPr>
      </w:pPr>
      <w:r w:rsidRPr="00080D0E">
        <w:rPr>
          <w:rFonts w:asciiTheme="minorHAnsi" w:hAnsiTheme="minorHAnsi" w:cstheme="minorHAnsi"/>
          <w:b/>
          <w:bCs/>
          <w:sz w:val="23"/>
          <w:szCs w:val="23"/>
        </w:rPr>
        <w:t>I.</w:t>
      </w:r>
    </w:p>
    <w:p w:rsidR="00BC76D2" w:rsidRPr="00080D0E" w:rsidRDefault="00BC76D2" w:rsidP="00BC76D2">
      <w:pPr>
        <w:jc w:val="center"/>
        <w:rPr>
          <w:rFonts w:asciiTheme="minorHAnsi" w:hAnsiTheme="minorHAnsi" w:cstheme="minorHAnsi"/>
          <w:b/>
          <w:bCs/>
          <w:sz w:val="23"/>
          <w:szCs w:val="23"/>
        </w:rPr>
      </w:pP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bCs/>
          <w:sz w:val="23"/>
          <w:szCs w:val="23"/>
        </w:rPr>
        <w:t xml:space="preserve">Gradsko vijeće Grada Cresa suglasno je da društvo </w:t>
      </w:r>
      <w:r w:rsidR="00F31BDD" w:rsidRPr="00080D0E">
        <w:rPr>
          <w:rFonts w:asciiTheme="minorHAnsi" w:hAnsiTheme="minorHAnsi" w:cstheme="minorHAnsi"/>
          <w:bCs/>
          <w:sz w:val="23"/>
          <w:szCs w:val="23"/>
        </w:rPr>
        <w:t>„</w:t>
      </w:r>
      <w:r w:rsidR="00EA7AD5" w:rsidRPr="00080D0E">
        <w:rPr>
          <w:rFonts w:asciiTheme="minorHAnsi" w:hAnsiTheme="minorHAnsi" w:cstheme="minorHAnsi"/>
          <w:sz w:val="23"/>
          <w:szCs w:val="23"/>
        </w:rPr>
        <w:t>Ćurković smještaj“ d.o.o. iz Cresa, Skalnica 2, OIB: 11631382255</w:t>
      </w:r>
      <w:r w:rsidR="00A01171" w:rsidRPr="00080D0E">
        <w:rPr>
          <w:rFonts w:asciiTheme="minorHAnsi" w:hAnsiTheme="minorHAnsi" w:cstheme="minorHAnsi"/>
          <w:sz w:val="23"/>
          <w:szCs w:val="23"/>
        </w:rPr>
        <w:t xml:space="preserve"> koje zastupa direktor Željko Ćurković iz Cresa, Skalnica 2, OIB: 92033771751</w:t>
      </w:r>
      <w:r w:rsidR="00EA7AD5" w:rsidRPr="00080D0E">
        <w:rPr>
          <w:rFonts w:asciiTheme="minorHAnsi" w:hAnsiTheme="minorHAnsi" w:cstheme="minorHAnsi"/>
          <w:sz w:val="23"/>
          <w:szCs w:val="23"/>
        </w:rPr>
        <w:t xml:space="preserve"> (u daljnjem tekstu: Investitor)</w:t>
      </w:r>
      <w:r w:rsidR="00A01171" w:rsidRPr="00080D0E">
        <w:rPr>
          <w:rFonts w:asciiTheme="minorHAnsi" w:hAnsiTheme="minorHAnsi" w:cstheme="minorHAnsi"/>
          <w:sz w:val="23"/>
          <w:szCs w:val="23"/>
        </w:rPr>
        <w:t>, u svrhu uređenja građevinskog zemljišta, o svom trošku izradi projektnu dokumentaciju za ishođenje građevinske dozvole i izgradi javni pješačko kolni prilaz uz pripadajuću komunalnu infrastrukturu (oborinska odvodnja, javna rasvjeta i DTK)  na dijelu č.zem. 4233/2 i č.zem. 4230/2, obje k.o. Cres, odnosno na novoformiranim č.zem. 4233/17</w:t>
      </w:r>
      <w:r w:rsidR="00065E63" w:rsidRPr="00080D0E">
        <w:rPr>
          <w:rFonts w:asciiTheme="minorHAnsi" w:hAnsiTheme="minorHAnsi" w:cstheme="minorHAnsi"/>
          <w:sz w:val="23"/>
          <w:szCs w:val="23"/>
        </w:rPr>
        <w:t>,</w:t>
      </w:r>
      <w:r w:rsidR="00201A58" w:rsidRPr="00080D0E">
        <w:rPr>
          <w:rFonts w:asciiTheme="minorHAnsi" w:hAnsiTheme="minorHAnsi" w:cstheme="minorHAnsi"/>
          <w:sz w:val="23"/>
          <w:szCs w:val="23"/>
        </w:rPr>
        <w:t xml:space="preserve"> površine 598 m2</w:t>
      </w:r>
      <w:r w:rsidR="00A01171" w:rsidRPr="00080D0E">
        <w:rPr>
          <w:rFonts w:asciiTheme="minorHAnsi" w:hAnsiTheme="minorHAnsi" w:cstheme="minorHAnsi"/>
          <w:sz w:val="23"/>
          <w:szCs w:val="23"/>
        </w:rPr>
        <w:t xml:space="preserve"> i 4230/2 k.o. Cres</w:t>
      </w:r>
      <w:r w:rsidR="00065E63" w:rsidRPr="00080D0E">
        <w:rPr>
          <w:rFonts w:asciiTheme="minorHAnsi" w:hAnsiTheme="minorHAnsi" w:cstheme="minorHAnsi"/>
          <w:sz w:val="23"/>
          <w:szCs w:val="23"/>
        </w:rPr>
        <w:t>,</w:t>
      </w:r>
      <w:r w:rsidR="00201A58" w:rsidRPr="00080D0E">
        <w:rPr>
          <w:rFonts w:asciiTheme="minorHAnsi" w:hAnsiTheme="minorHAnsi" w:cstheme="minorHAnsi"/>
          <w:sz w:val="23"/>
          <w:szCs w:val="23"/>
        </w:rPr>
        <w:t xml:space="preserve"> površine 150 m2.</w:t>
      </w:r>
    </w:p>
    <w:p w:rsidR="00BC76D2" w:rsidRPr="00080D0E" w:rsidRDefault="00BC76D2" w:rsidP="00BC76D2">
      <w:pPr>
        <w:ind w:firstLine="708"/>
        <w:jc w:val="both"/>
        <w:rPr>
          <w:rFonts w:asciiTheme="minorHAnsi" w:hAnsiTheme="minorHAnsi" w:cstheme="minorHAnsi"/>
          <w:sz w:val="23"/>
          <w:szCs w:val="23"/>
        </w:rPr>
      </w:pPr>
    </w:p>
    <w:p w:rsidR="00BC76D2" w:rsidRP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II.</w:t>
      </w:r>
    </w:p>
    <w:p w:rsidR="00BC76D2" w:rsidRPr="00080D0E" w:rsidRDefault="00BC76D2" w:rsidP="00BC76D2">
      <w:pPr>
        <w:jc w:val="center"/>
        <w:rPr>
          <w:rFonts w:asciiTheme="minorHAnsi" w:hAnsiTheme="minorHAnsi" w:cstheme="minorHAnsi"/>
          <w:b/>
          <w:sz w:val="23"/>
          <w:szCs w:val="23"/>
        </w:rPr>
      </w:pP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Daje se suglasnost za sklapanje ugovora o izgradnji komunalne infrastrukture između Grada Cresa i Investitora, kojim će se pobliže urediti prava i obveze ugovornih strana.</w:t>
      </w:r>
    </w:p>
    <w:p w:rsidR="00EB5B78"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Ugovorom će se utvrditi obveza Investitora da snosi troškove</w:t>
      </w:r>
      <w:r w:rsidR="00567B44" w:rsidRPr="00080D0E">
        <w:rPr>
          <w:rFonts w:asciiTheme="minorHAnsi" w:hAnsiTheme="minorHAnsi" w:cstheme="minorHAnsi"/>
          <w:sz w:val="23"/>
          <w:szCs w:val="23"/>
        </w:rPr>
        <w:t xml:space="preserve"> izrade projektne dokumentacije za ishođenje građevinske dozvole i</w:t>
      </w:r>
      <w:r w:rsidRPr="00080D0E">
        <w:rPr>
          <w:rFonts w:asciiTheme="minorHAnsi" w:hAnsiTheme="minorHAnsi" w:cstheme="minorHAnsi"/>
          <w:sz w:val="23"/>
          <w:szCs w:val="23"/>
        </w:rPr>
        <w:t xml:space="preserve"> </w:t>
      </w:r>
      <w:r w:rsidR="00201A58" w:rsidRPr="00080D0E">
        <w:rPr>
          <w:rFonts w:asciiTheme="minorHAnsi" w:hAnsiTheme="minorHAnsi" w:cstheme="minorHAnsi"/>
          <w:sz w:val="23"/>
          <w:szCs w:val="23"/>
        </w:rPr>
        <w:t xml:space="preserve">izgradnje javnog pješačko kolnog prilaza </w:t>
      </w:r>
      <w:r w:rsidR="00567B44" w:rsidRPr="00080D0E">
        <w:rPr>
          <w:rFonts w:asciiTheme="minorHAnsi" w:hAnsiTheme="minorHAnsi" w:cstheme="minorHAnsi"/>
          <w:sz w:val="23"/>
          <w:szCs w:val="23"/>
        </w:rPr>
        <w:t xml:space="preserve">s </w:t>
      </w:r>
      <w:r w:rsidR="00201A58" w:rsidRPr="00080D0E">
        <w:rPr>
          <w:rFonts w:asciiTheme="minorHAnsi" w:hAnsiTheme="minorHAnsi" w:cstheme="minorHAnsi"/>
          <w:sz w:val="23"/>
          <w:szCs w:val="23"/>
        </w:rPr>
        <w:t>pripadajuć</w:t>
      </w:r>
      <w:r w:rsidR="00567B44" w:rsidRPr="00080D0E">
        <w:rPr>
          <w:rFonts w:asciiTheme="minorHAnsi" w:hAnsiTheme="minorHAnsi" w:cstheme="minorHAnsi"/>
          <w:sz w:val="23"/>
          <w:szCs w:val="23"/>
        </w:rPr>
        <w:t>om</w:t>
      </w:r>
      <w:r w:rsidR="00201A58" w:rsidRPr="00080D0E">
        <w:rPr>
          <w:rFonts w:asciiTheme="minorHAnsi" w:hAnsiTheme="minorHAnsi" w:cstheme="minorHAnsi"/>
          <w:sz w:val="23"/>
          <w:szCs w:val="23"/>
        </w:rPr>
        <w:t xml:space="preserve"> komunaln</w:t>
      </w:r>
      <w:r w:rsidR="00567B44" w:rsidRPr="00080D0E">
        <w:rPr>
          <w:rFonts w:asciiTheme="minorHAnsi" w:hAnsiTheme="minorHAnsi" w:cstheme="minorHAnsi"/>
          <w:sz w:val="23"/>
          <w:szCs w:val="23"/>
        </w:rPr>
        <w:t>om</w:t>
      </w:r>
      <w:r w:rsidR="00201A58" w:rsidRPr="00080D0E">
        <w:rPr>
          <w:rFonts w:asciiTheme="minorHAnsi" w:hAnsiTheme="minorHAnsi" w:cstheme="minorHAnsi"/>
          <w:sz w:val="23"/>
          <w:szCs w:val="23"/>
        </w:rPr>
        <w:t xml:space="preserve"> infrastruktur</w:t>
      </w:r>
      <w:r w:rsidR="00567B44" w:rsidRPr="00080D0E">
        <w:rPr>
          <w:rFonts w:asciiTheme="minorHAnsi" w:hAnsiTheme="minorHAnsi" w:cstheme="minorHAnsi"/>
          <w:sz w:val="23"/>
          <w:szCs w:val="23"/>
        </w:rPr>
        <w:t>om</w:t>
      </w:r>
      <w:r w:rsidR="00201A58" w:rsidRPr="00080D0E">
        <w:rPr>
          <w:rFonts w:asciiTheme="minorHAnsi" w:hAnsiTheme="minorHAnsi" w:cstheme="minorHAnsi"/>
          <w:sz w:val="23"/>
          <w:szCs w:val="23"/>
        </w:rPr>
        <w:t xml:space="preserve"> (oborinska odvodnja, javna rasvjeta i DTK)</w:t>
      </w:r>
      <w:r w:rsidR="00567B44" w:rsidRPr="00080D0E">
        <w:rPr>
          <w:rFonts w:asciiTheme="minorHAnsi" w:hAnsiTheme="minorHAnsi" w:cstheme="minorHAnsi"/>
          <w:sz w:val="23"/>
          <w:szCs w:val="23"/>
        </w:rPr>
        <w:t xml:space="preserve"> te da </w:t>
      </w:r>
      <w:r w:rsidRPr="00080D0E">
        <w:rPr>
          <w:rFonts w:asciiTheme="minorHAnsi" w:hAnsiTheme="minorHAnsi" w:cstheme="minorHAnsi"/>
          <w:sz w:val="23"/>
          <w:szCs w:val="23"/>
        </w:rPr>
        <w:t xml:space="preserve">financira troškove obavljanja stručnog nadzora </w:t>
      </w:r>
      <w:r w:rsidR="00EB5B78" w:rsidRPr="00080D0E">
        <w:rPr>
          <w:rFonts w:asciiTheme="minorHAnsi" w:hAnsiTheme="minorHAnsi" w:cstheme="minorHAnsi"/>
          <w:sz w:val="23"/>
          <w:szCs w:val="23"/>
        </w:rPr>
        <w:t xml:space="preserve">izvođenja radova, </w:t>
      </w:r>
    </w:p>
    <w:p w:rsidR="00BC76D2" w:rsidRPr="00223ACD" w:rsidRDefault="00EB5B78" w:rsidP="00BC76D2">
      <w:pPr>
        <w:ind w:firstLine="708"/>
        <w:jc w:val="both"/>
        <w:rPr>
          <w:rFonts w:asciiTheme="minorHAnsi" w:hAnsiTheme="minorHAnsi" w:cstheme="minorHAnsi"/>
          <w:sz w:val="23"/>
          <w:szCs w:val="23"/>
        </w:rPr>
      </w:pPr>
      <w:bookmarkStart w:id="0" w:name="_GoBack"/>
      <w:r w:rsidRPr="00223ACD">
        <w:rPr>
          <w:rFonts w:asciiTheme="minorHAnsi" w:hAnsiTheme="minorHAnsi" w:cstheme="minorHAnsi"/>
          <w:sz w:val="23"/>
          <w:szCs w:val="23"/>
        </w:rPr>
        <w:t>Investitoru će se priznati troškovi za usluge i radove navedne u stavci 2. Ove točke, maksimalno do iznosa komunalnog doprinosa za stambene jedinice koje se priključuju na javni pješačko kolni prilaz.</w:t>
      </w:r>
    </w:p>
    <w:bookmarkEnd w:id="0"/>
    <w:p w:rsidR="00BC76D2" w:rsidRPr="00080D0E" w:rsidRDefault="00567B44"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U</w:t>
      </w:r>
      <w:r w:rsidR="00BC76D2" w:rsidRPr="00080D0E">
        <w:rPr>
          <w:rFonts w:asciiTheme="minorHAnsi" w:hAnsiTheme="minorHAnsi" w:cstheme="minorHAnsi"/>
          <w:sz w:val="23"/>
          <w:szCs w:val="23"/>
        </w:rPr>
        <w:t>govor</w:t>
      </w:r>
      <w:r w:rsidRPr="00080D0E">
        <w:rPr>
          <w:rFonts w:asciiTheme="minorHAnsi" w:hAnsiTheme="minorHAnsi" w:cstheme="minorHAnsi"/>
          <w:sz w:val="23"/>
          <w:szCs w:val="23"/>
        </w:rPr>
        <w:t>om</w:t>
      </w:r>
      <w:r w:rsidR="00BC76D2" w:rsidRPr="00080D0E">
        <w:rPr>
          <w:rFonts w:asciiTheme="minorHAnsi" w:hAnsiTheme="minorHAnsi" w:cstheme="minorHAnsi"/>
          <w:sz w:val="23"/>
          <w:szCs w:val="23"/>
        </w:rPr>
        <w:t xml:space="preserve"> će se utvrditi obveza Grada Cresa da troškove </w:t>
      </w:r>
      <w:r w:rsidRPr="00080D0E">
        <w:rPr>
          <w:rFonts w:asciiTheme="minorHAnsi" w:hAnsiTheme="minorHAnsi" w:cstheme="minorHAnsi"/>
          <w:sz w:val="23"/>
          <w:szCs w:val="23"/>
        </w:rPr>
        <w:t xml:space="preserve">izrade projektne dokumentacije za ishođenje građevinske dozvole, troškove </w:t>
      </w:r>
      <w:r w:rsidR="00BC76D2" w:rsidRPr="00080D0E">
        <w:rPr>
          <w:rFonts w:asciiTheme="minorHAnsi" w:hAnsiTheme="minorHAnsi" w:cstheme="minorHAnsi"/>
          <w:sz w:val="23"/>
          <w:szCs w:val="23"/>
        </w:rPr>
        <w:t xml:space="preserve">izgradnje </w:t>
      </w:r>
      <w:r w:rsidRPr="00080D0E">
        <w:rPr>
          <w:rFonts w:asciiTheme="minorHAnsi" w:hAnsiTheme="minorHAnsi" w:cstheme="minorHAnsi"/>
          <w:sz w:val="23"/>
          <w:szCs w:val="23"/>
        </w:rPr>
        <w:t>predmetne prometnice te vrijednost nekretnine č.zem. 4233/17 k.o. Cres</w:t>
      </w:r>
      <w:r w:rsidR="00905A13" w:rsidRPr="00080D0E">
        <w:rPr>
          <w:rFonts w:asciiTheme="minorHAnsi" w:hAnsiTheme="minorHAnsi" w:cstheme="minorHAnsi"/>
          <w:sz w:val="23"/>
          <w:szCs w:val="23"/>
        </w:rPr>
        <w:t xml:space="preserve"> </w:t>
      </w:r>
      <w:r w:rsidR="00BC76D2" w:rsidRPr="00080D0E">
        <w:rPr>
          <w:rFonts w:asciiTheme="minorHAnsi" w:hAnsiTheme="minorHAnsi" w:cstheme="minorHAnsi"/>
          <w:sz w:val="23"/>
          <w:szCs w:val="23"/>
        </w:rPr>
        <w:t xml:space="preserve">prizna Investitoru </w:t>
      </w:r>
      <w:r w:rsidRPr="00080D0E">
        <w:rPr>
          <w:rFonts w:asciiTheme="minorHAnsi" w:hAnsiTheme="minorHAnsi" w:cstheme="minorHAnsi"/>
          <w:sz w:val="23"/>
          <w:szCs w:val="23"/>
        </w:rPr>
        <w:t xml:space="preserve">kao obvezniku </w:t>
      </w:r>
      <w:r w:rsidR="00BC76D2" w:rsidRPr="00080D0E">
        <w:rPr>
          <w:rFonts w:asciiTheme="minorHAnsi" w:hAnsiTheme="minorHAnsi" w:cstheme="minorHAnsi"/>
          <w:sz w:val="23"/>
          <w:szCs w:val="23"/>
        </w:rPr>
        <w:t xml:space="preserve">komunalnog doprinosa </w:t>
      </w:r>
      <w:r w:rsidRPr="00080D0E">
        <w:rPr>
          <w:rFonts w:asciiTheme="minorHAnsi" w:hAnsiTheme="minorHAnsi" w:cstheme="minorHAnsi"/>
          <w:sz w:val="23"/>
          <w:szCs w:val="23"/>
        </w:rPr>
        <w:t>koji će se utvrditi za</w:t>
      </w:r>
      <w:r w:rsidR="00BC76D2" w:rsidRPr="00080D0E">
        <w:rPr>
          <w:rFonts w:asciiTheme="minorHAnsi" w:hAnsiTheme="minorHAnsi" w:cstheme="minorHAnsi"/>
          <w:sz w:val="23"/>
          <w:szCs w:val="23"/>
        </w:rPr>
        <w:t xml:space="preserve"> izgradnju stambenih zgrada na </w:t>
      </w:r>
      <w:r w:rsidRPr="00080D0E">
        <w:rPr>
          <w:rFonts w:asciiTheme="minorHAnsi" w:hAnsiTheme="minorHAnsi" w:cstheme="minorHAnsi"/>
          <w:sz w:val="23"/>
          <w:szCs w:val="23"/>
        </w:rPr>
        <w:t>č.zem. 4233/2 k.o. Cres.</w:t>
      </w:r>
    </w:p>
    <w:p w:rsidR="00BC76D2" w:rsidRPr="00080D0E" w:rsidRDefault="00BC76D2" w:rsidP="00BC76D2">
      <w:pPr>
        <w:ind w:firstLine="708"/>
        <w:jc w:val="both"/>
        <w:rPr>
          <w:rFonts w:asciiTheme="minorHAnsi" w:hAnsiTheme="minorHAnsi" w:cstheme="minorHAnsi"/>
          <w:sz w:val="23"/>
          <w:szCs w:val="23"/>
        </w:rPr>
      </w:pPr>
      <w:r w:rsidRPr="00080D0E">
        <w:rPr>
          <w:rFonts w:asciiTheme="minorHAnsi" w:hAnsiTheme="minorHAnsi" w:cstheme="minorHAnsi"/>
          <w:sz w:val="23"/>
          <w:szCs w:val="23"/>
        </w:rPr>
        <w:t>Konačni troškovi izgradnje javnog kolno – pješačkog prilaza utvrditi će se po okončanju radova</w:t>
      </w:r>
      <w:r w:rsidR="00903DF1" w:rsidRPr="00080D0E">
        <w:rPr>
          <w:rFonts w:asciiTheme="minorHAnsi" w:hAnsiTheme="minorHAnsi" w:cstheme="minorHAnsi"/>
          <w:sz w:val="23"/>
          <w:szCs w:val="23"/>
        </w:rPr>
        <w:t>,</w:t>
      </w:r>
      <w:r w:rsidRPr="00080D0E">
        <w:rPr>
          <w:rFonts w:asciiTheme="minorHAnsi" w:hAnsiTheme="minorHAnsi" w:cstheme="minorHAnsi"/>
          <w:sz w:val="23"/>
          <w:szCs w:val="23"/>
        </w:rPr>
        <w:t xml:space="preserve"> prema procjeni stalnog sudskog vještaka građevinske struke izabranog od Grada Cresa, a temeljem uvida u građevinsku i obračunsku dokumentaciju ovjerenu po nadzornom inženjeru.</w:t>
      </w:r>
    </w:p>
    <w:p w:rsidR="00BC76D2" w:rsidRPr="00080D0E" w:rsidRDefault="00BC76D2" w:rsidP="00BC76D2">
      <w:pPr>
        <w:ind w:firstLine="708"/>
        <w:jc w:val="both"/>
        <w:rPr>
          <w:rFonts w:asciiTheme="minorHAnsi" w:hAnsiTheme="minorHAnsi" w:cstheme="minorHAnsi"/>
          <w:sz w:val="23"/>
          <w:szCs w:val="23"/>
        </w:rPr>
      </w:pPr>
    </w:p>
    <w:p w:rsidR="00BC76D2" w:rsidRPr="00080D0E" w:rsidRDefault="00BC76D2" w:rsidP="00BC76D2">
      <w:pPr>
        <w:pStyle w:val="Bezproreda"/>
        <w:jc w:val="center"/>
        <w:rPr>
          <w:rFonts w:asciiTheme="minorHAnsi" w:hAnsiTheme="minorHAnsi" w:cstheme="minorHAnsi"/>
          <w:b/>
          <w:sz w:val="23"/>
          <w:szCs w:val="23"/>
        </w:rPr>
      </w:pPr>
      <w:r w:rsidRPr="00080D0E">
        <w:rPr>
          <w:rFonts w:asciiTheme="minorHAnsi" w:hAnsiTheme="minorHAnsi" w:cstheme="minorHAnsi"/>
          <w:b/>
          <w:sz w:val="23"/>
          <w:szCs w:val="23"/>
        </w:rPr>
        <w:t>III.</w:t>
      </w:r>
    </w:p>
    <w:p w:rsidR="00BC76D2" w:rsidRPr="00080D0E" w:rsidRDefault="00BC76D2" w:rsidP="00BC76D2">
      <w:pPr>
        <w:pStyle w:val="Bezproreda"/>
        <w:jc w:val="center"/>
        <w:rPr>
          <w:rFonts w:asciiTheme="minorHAnsi" w:hAnsiTheme="minorHAnsi" w:cstheme="minorHAnsi"/>
          <w:b/>
          <w:sz w:val="23"/>
          <w:szCs w:val="23"/>
        </w:rPr>
      </w:pPr>
    </w:p>
    <w:p w:rsidR="00BC76D2" w:rsidRPr="00080D0E" w:rsidRDefault="00BC76D2" w:rsidP="00BC76D2">
      <w:pPr>
        <w:pStyle w:val="Bezproreda"/>
        <w:ind w:firstLine="708"/>
        <w:jc w:val="both"/>
        <w:rPr>
          <w:rFonts w:asciiTheme="minorHAnsi" w:hAnsiTheme="minorHAnsi" w:cstheme="minorHAnsi"/>
          <w:sz w:val="23"/>
          <w:szCs w:val="23"/>
        </w:rPr>
      </w:pPr>
      <w:r w:rsidRPr="00080D0E">
        <w:rPr>
          <w:rFonts w:asciiTheme="minorHAnsi" w:hAnsiTheme="minorHAnsi" w:cstheme="minorHAnsi"/>
          <w:sz w:val="23"/>
          <w:szCs w:val="23"/>
        </w:rPr>
        <w:t>Grad Cres će izvršiti odabir stručnog nadzora izvođenja radova, a troškove obavljanja stručnog nadzora u cijelosti će snositi Investitor.</w:t>
      </w:r>
    </w:p>
    <w:p w:rsidR="00BC76D2" w:rsidRPr="00080D0E" w:rsidRDefault="00BC76D2" w:rsidP="00BC76D2">
      <w:pPr>
        <w:pStyle w:val="Bezproreda"/>
        <w:ind w:firstLine="708"/>
        <w:jc w:val="both"/>
        <w:rPr>
          <w:rFonts w:asciiTheme="minorHAnsi" w:hAnsiTheme="minorHAnsi" w:cstheme="minorHAnsi"/>
          <w:sz w:val="23"/>
          <w:szCs w:val="23"/>
        </w:rPr>
      </w:pPr>
    </w:p>
    <w:p w:rsidR="00BC76D2" w:rsidRPr="00080D0E" w:rsidRDefault="00BC76D2" w:rsidP="00BC76D2">
      <w:pPr>
        <w:jc w:val="center"/>
        <w:rPr>
          <w:rFonts w:asciiTheme="minorHAnsi" w:hAnsiTheme="minorHAnsi" w:cstheme="minorHAnsi"/>
          <w:b/>
          <w:sz w:val="23"/>
          <w:szCs w:val="23"/>
        </w:rPr>
      </w:pPr>
      <w:r w:rsidRPr="00080D0E">
        <w:rPr>
          <w:rFonts w:asciiTheme="minorHAnsi" w:hAnsiTheme="minorHAnsi" w:cstheme="minorHAnsi"/>
          <w:b/>
          <w:sz w:val="23"/>
          <w:szCs w:val="23"/>
        </w:rPr>
        <w:t>IV.</w:t>
      </w:r>
    </w:p>
    <w:p w:rsidR="00BC76D2" w:rsidRPr="00080D0E" w:rsidRDefault="00BC76D2" w:rsidP="00BC76D2">
      <w:pPr>
        <w:jc w:val="center"/>
        <w:rPr>
          <w:rFonts w:asciiTheme="minorHAnsi" w:hAnsiTheme="minorHAnsi" w:cstheme="minorHAnsi"/>
          <w:b/>
          <w:sz w:val="23"/>
          <w:szCs w:val="23"/>
        </w:rPr>
      </w:pPr>
    </w:p>
    <w:p w:rsidR="00BC76D2" w:rsidRPr="00080D0E" w:rsidRDefault="00BC76D2" w:rsidP="00BC76D2">
      <w:pPr>
        <w:pStyle w:val="Bezproreda"/>
        <w:ind w:firstLine="708"/>
        <w:jc w:val="both"/>
        <w:rPr>
          <w:rFonts w:asciiTheme="minorHAnsi" w:hAnsiTheme="minorHAnsi" w:cstheme="minorHAnsi"/>
          <w:sz w:val="23"/>
          <w:szCs w:val="23"/>
        </w:rPr>
      </w:pPr>
      <w:r w:rsidRPr="00080D0E">
        <w:rPr>
          <w:rFonts w:asciiTheme="minorHAnsi" w:hAnsiTheme="minorHAnsi" w:cstheme="minorHAnsi"/>
          <w:sz w:val="23"/>
          <w:szCs w:val="23"/>
        </w:rPr>
        <w:t>Ovlašćuje se gradonačelnik na potpis ugovora o izgradnji komunalne infrastrukture između Grada Cresa i Investitora.</w:t>
      </w:r>
    </w:p>
    <w:p w:rsidR="00BC76D2" w:rsidRPr="00080D0E" w:rsidRDefault="00BC76D2" w:rsidP="00BC76D2">
      <w:pPr>
        <w:pStyle w:val="Bezproreda"/>
        <w:ind w:firstLine="708"/>
        <w:jc w:val="both"/>
        <w:rPr>
          <w:rFonts w:asciiTheme="minorHAnsi" w:hAnsiTheme="minorHAnsi" w:cstheme="minorHAnsi"/>
          <w:sz w:val="23"/>
          <w:szCs w:val="23"/>
        </w:rPr>
      </w:pPr>
    </w:p>
    <w:p w:rsidR="00BC76D2" w:rsidRPr="00080D0E" w:rsidRDefault="00BC76D2" w:rsidP="00BC76D2">
      <w:pPr>
        <w:pStyle w:val="Bezproreda"/>
        <w:jc w:val="center"/>
        <w:rPr>
          <w:rFonts w:asciiTheme="minorHAnsi" w:hAnsiTheme="minorHAnsi" w:cstheme="minorHAnsi"/>
          <w:b/>
          <w:sz w:val="23"/>
          <w:szCs w:val="23"/>
        </w:rPr>
      </w:pPr>
      <w:r w:rsidRPr="00080D0E">
        <w:rPr>
          <w:rFonts w:asciiTheme="minorHAnsi" w:hAnsiTheme="minorHAnsi" w:cstheme="minorHAnsi"/>
          <w:b/>
          <w:sz w:val="23"/>
          <w:szCs w:val="23"/>
        </w:rPr>
        <w:t>V.</w:t>
      </w:r>
    </w:p>
    <w:p w:rsidR="00BC76D2" w:rsidRPr="00080D0E" w:rsidRDefault="00BC76D2" w:rsidP="00BC76D2">
      <w:pPr>
        <w:pStyle w:val="Bezproreda"/>
        <w:ind w:firstLine="708"/>
        <w:jc w:val="both"/>
        <w:rPr>
          <w:rFonts w:asciiTheme="minorHAnsi" w:hAnsiTheme="minorHAnsi" w:cstheme="minorHAnsi"/>
          <w:sz w:val="23"/>
          <w:szCs w:val="23"/>
        </w:rPr>
      </w:pPr>
      <w:r w:rsidRPr="00080D0E">
        <w:rPr>
          <w:rFonts w:asciiTheme="minorHAnsi" w:hAnsiTheme="minorHAnsi" w:cstheme="minorHAnsi"/>
          <w:sz w:val="23"/>
          <w:szCs w:val="23"/>
        </w:rPr>
        <w:t xml:space="preserve">  Ovaj Zaključak stupa na snagu danom donošenja, a objaviti će se u Službenim novinama Primorsko-goranske županije.</w:t>
      </w:r>
    </w:p>
    <w:p w:rsidR="00BC76D2" w:rsidRPr="00080D0E" w:rsidRDefault="00BC76D2" w:rsidP="00080D0E">
      <w:pPr>
        <w:pStyle w:val="Textbody"/>
        <w:rPr>
          <w:rFonts w:asciiTheme="minorHAnsi" w:hAnsiTheme="minorHAnsi" w:cstheme="minorHAnsi"/>
          <w:b/>
          <w:sz w:val="23"/>
          <w:szCs w:val="23"/>
        </w:rPr>
      </w:pPr>
      <w:r w:rsidRPr="00080D0E">
        <w:rPr>
          <w:rFonts w:asciiTheme="minorHAnsi" w:hAnsiTheme="minorHAnsi" w:cstheme="minorHAnsi"/>
          <w:b/>
          <w:sz w:val="23"/>
          <w:szCs w:val="23"/>
        </w:rPr>
        <w:t xml:space="preserve">                                                      </w:t>
      </w:r>
    </w:p>
    <w:p w:rsidR="00BC76D2" w:rsidRPr="00080D0E" w:rsidRDefault="00BC76D2" w:rsidP="00BC76D2">
      <w:pPr>
        <w:pStyle w:val="Bezproreda"/>
        <w:rPr>
          <w:rFonts w:asciiTheme="minorHAnsi" w:hAnsiTheme="minorHAnsi" w:cstheme="minorHAnsi"/>
          <w:sz w:val="23"/>
          <w:szCs w:val="23"/>
        </w:rPr>
      </w:pPr>
      <w:r w:rsidRPr="00080D0E">
        <w:rPr>
          <w:rFonts w:asciiTheme="minorHAnsi" w:hAnsiTheme="minorHAnsi" w:cstheme="minorHAnsi"/>
          <w:sz w:val="23"/>
          <w:szCs w:val="23"/>
        </w:rPr>
        <w:t>Klasa: 363-02/1</w:t>
      </w:r>
      <w:r w:rsidR="00145AAC" w:rsidRPr="00080D0E">
        <w:rPr>
          <w:rFonts w:asciiTheme="minorHAnsi" w:hAnsiTheme="minorHAnsi" w:cstheme="minorHAnsi"/>
          <w:sz w:val="23"/>
          <w:szCs w:val="23"/>
        </w:rPr>
        <w:t>9-1/5</w:t>
      </w:r>
    </w:p>
    <w:p w:rsidR="00BC76D2" w:rsidRPr="00080D0E" w:rsidRDefault="00BC76D2" w:rsidP="00BC76D2">
      <w:pPr>
        <w:pStyle w:val="Bezproreda"/>
        <w:rPr>
          <w:rFonts w:asciiTheme="minorHAnsi" w:hAnsiTheme="minorHAnsi" w:cstheme="minorHAnsi"/>
          <w:sz w:val="23"/>
          <w:szCs w:val="23"/>
        </w:rPr>
      </w:pPr>
      <w:r w:rsidRPr="00080D0E">
        <w:rPr>
          <w:rFonts w:asciiTheme="minorHAnsi" w:hAnsiTheme="minorHAnsi" w:cstheme="minorHAnsi"/>
          <w:sz w:val="23"/>
          <w:szCs w:val="23"/>
        </w:rPr>
        <w:t>URBROJ: 2213/02-01-19-</w:t>
      </w:r>
      <w:r w:rsidR="00FB341D" w:rsidRPr="00080D0E">
        <w:rPr>
          <w:rFonts w:asciiTheme="minorHAnsi" w:hAnsiTheme="minorHAnsi" w:cstheme="minorHAnsi"/>
          <w:sz w:val="23"/>
          <w:szCs w:val="23"/>
        </w:rPr>
        <w:t>6</w:t>
      </w:r>
    </w:p>
    <w:p w:rsidR="00BC76D2" w:rsidRDefault="00BC76D2" w:rsidP="00BC76D2">
      <w:pPr>
        <w:pStyle w:val="Bezproreda"/>
        <w:rPr>
          <w:rFonts w:asciiTheme="minorHAnsi" w:hAnsiTheme="minorHAnsi" w:cstheme="minorHAnsi"/>
          <w:sz w:val="23"/>
          <w:szCs w:val="23"/>
        </w:rPr>
      </w:pPr>
      <w:r w:rsidRPr="00080D0E">
        <w:rPr>
          <w:rFonts w:asciiTheme="minorHAnsi" w:hAnsiTheme="minorHAnsi" w:cstheme="minorHAnsi"/>
          <w:sz w:val="23"/>
          <w:szCs w:val="23"/>
        </w:rPr>
        <w:t xml:space="preserve">U Cresu, </w:t>
      </w:r>
      <w:r w:rsidR="00145AAC" w:rsidRPr="00080D0E">
        <w:rPr>
          <w:rFonts w:asciiTheme="minorHAnsi" w:hAnsiTheme="minorHAnsi" w:cstheme="minorHAnsi"/>
          <w:sz w:val="23"/>
          <w:szCs w:val="23"/>
        </w:rPr>
        <w:t xml:space="preserve">27. lipnja </w:t>
      </w:r>
      <w:r w:rsidRPr="00080D0E">
        <w:rPr>
          <w:rFonts w:asciiTheme="minorHAnsi" w:hAnsiTheme="minorHAnsi" w:cstheme="minorHAnsi"/>
          <w:sz w:val="23"/>
          <w:szCs w:val="23"/>
        </w:rPr>
        <w:t>2019.</w:t>
      </w:r>
    </w:p>
    <w:p w:rsidR="00080D0E" w:rsidRDefault="00080D0E" w:rsidP="00BC76D2">
      <w:pPr>
        <w:pStyle w:val="Bezproreda"/>
        <w:rPr>
          <w:rFonts w:asciiTheme="minorHAnsi" w:hAnsiTheme="minorHAnsi" w:cstheme="minorHAnsi"/>
          <w:sz w:val="23"/>
          <w:szCs w:val="23"/>
        </w:rPr>
      </w:pPr>
    </w:p>
    <w:p w:rsidR="00080D0E" w:rsidRDefault="00080D0E" w:rsidP="00080D0E">
      <w:pPr>
        <w:pStyle w:val="Bezproreda"/>
        <w:jc w:val="center"/>
        <w:rPr>
          <w:rFonts w:asciiTheme="minorHAnsi" w:hAnsiTheme="minorHAnsi" w:cstheme="minorHAnsi"/>
          <w:sz w:val="23"/>
          <w:szCs w:val="23"/>
        </w:rPr>
      </w:pPr>
      <w:r>
        <w:rPr>
          <w:rFonts w:asciiTheme="minorHAnsi" w:hAnsiTheme="minorHAnsi" w:cstheme="minorHAnsi"/>
          <w:sz w:val="23"/>
          <w:szCs w:val="23"/>
        </w:rPr>
        <w:t>GRAD CRES</w:t>
      </w:r>
    </w:p>
    <w:p w:rsidR="00080D0E" w:rsidRDefault="00080D0E" w:rsidP="00080D0E">
      <w:pPr>
        <w:pStyle w:val="Bezproreda"/>
        <w:jc w:val="center"/>
        <w:rPr>
          <w:rFonts w:asciiTheme="minorHAnsi" w:hAnsiTheme="minorHAnsi" w:cstheme="minorHAnsi"/>
          <w:sz w:val="23"/>
          <w:szCs w:val="23"/>
        </w:rPr>
      </w:pPr>
      <w:r>
        <w:rPr>
          <w:rFonts w:asciiTheme="minorHAnsi" w:hAnsiTheme="minorHAnsi" w:cstheme="minorHAnsi"/>
          <w:sz w:val="23"/>
          <w:szCs w:val="23"/>
        </w:rPr>
        <w:t>GRADSKO VIJEĆE</w:t>
      </w:r>
    </w:p>
    <w:p w:rsidR="00080D0E" w:rsidRDefault="00080D0E" w:rsidP="00080D0E">
      <w:pPr>
        <w:pStyle w:val="Bezproreda"/>
        <w:jc w:val="center"/>
        <w:rPr>
          <w:rFonts w:asciiTheme="minorHAnsi" w:hAnsiTheme="minorHAnsi" w:cstheme="minorHAnsi"/>
          <w:sz w:val="23"/>
          <w:szCs w:val="23"/>
        </w:rPr>
      </w:pPr>
    </w:p>
    <w:p w:rsidR="00080D0E" w:rsidRDefault="00080D0E" w:rsidP="00080D0E">
      <w:pPr>
        <w:pStyle w:val="Bezproreda"/>
        <w:jc w:val="center"/>
        <w:rPr>
          <w:rFonts w:asciiTheme="minorHAnsi" w:hAnsiTheme="minorHAnsi" w:cstheme="minorHAnsi"/>
          <w:sz w:val="23"/>
          <w:szCs w:val="23"/>
        </w:rPr>
      </w:pPr>
    </w:p>
    <w:p w:rsidR="00080D0E" w:rsidRDefault="00080D0E" w:rsidP="00080D0E">
      <w:pPr>
        <w:pStyle w:val="Bezproreda"/>
        <w:jc w:val="right"/>
        <w:rPr>
          <w:rFonts w:asciiTheme="minorHAnsi" w:hAnsiTheme="minorHAnsi" w:cstheme="minorHAnsi"/>
          <w:sz w:val="23"/>
          <w:szCs w:val="23"/>
        </w:rPr>
      </w:pPr>
      <w:r>
        <w:rPr>
          <w:rFonts w:asciiTheme="minorHAnsi" w:hAnsiTheme="minorHAnsi" w:cstheme="minorHAnsi"/>
          <w:sz w:val="23"/>
          <w:szCs w:val="23"/>
        </w:rPr>
        <w:t>Predsjednik:</w:t>
      </w:r>
    </w:p>
    <w:p w:rsidR="00080D0E" w:rsidRPr="00080D0E" w:rsidRDefault="00080D0E" w:rsidP="00080D0E">
      <w:pPr>
        <w:pStyle w:val="Bezproreda"/>
        <w:jc w:val="right"/>
        <w:rPr>
          <w:rFonts w:asciiTheme="minorHAnsi" w:hAnsiTheme="minorHAnsi" w:cstheme="minorHAnsi"/>
          <w:sz w:val="23"/>
          <w:szCs w:val="23"/>
        </w:rPr>
      </w:pPr>
      <w:r>
        <w:rPr>
          <w:rFonts w:asciiTheme="minorHAnsi" w:hAnsiTheme="minorHAnsi" w:cstheme="minorHAnsi"/>
          <w:sz w:val="23"/>
          <w:szCs w:val="23"/>
        </w:rPr>
        <w:t>Marčelo Damijanjević</w:t>
      </w:r>
    </w:p>
    <w:p w:rsidR="00BC76D2" w:rsidRPr="00080D0E" w:rsidRDefault="00BC76D2" w:rsidP="00BC76D2">
      <w:pPr>
        <w:pStyle w:val="Textbody"/>
        <w:jc w:val="center"/>
        <w:rPr>
          <w:rFonts w:asciiTheme="minorHAnsi" w:hAnsiTheme="minorHAnsi" w:cstheme="minorHAnsi"/>
          <w:sz w:val="23"/>
          <w:szCs w:val="23"/>
        </w:rPr>
      </w:pPr>
    </w:p>
    <w:p w:rsidR="00BC76D2" w:rsidRPr="00080D0E" w:rsidRDefault="00BC76D2" w:rsidP="00BC76D2">
      <w:pPr>
        <w:widowControl w:val="0"/>
        <w:autoSpaceDE w:val="0"/>
        <w:autoSpaceDN w:val="0"/>
        <w:adjustRightInd w:val="0"/>
        <w:rPr>
          <w:rFonts w:asciiTheme="minorHAnsi" w:hAnsiTheme="minorHAnsi" w:cstheme="minorHAnsi"/>
          <w:sz w:val="23"/>
          <w:szCs w:val="23"/>
        </w:rPr>
      </w:pPr>
    </w:p>
    <w:p w:rsidR="00BC76D2" w:rsidRPr="00080D0E" w:rsidRDefault="00BC76D2" w:rsidP="00BC76D2">
      <w:pPr>
        <w:widowControl w:val="0"/>
        <w:autoSpaceDE w:val="0"/>
        <w:autoSpaceDN w:val="0"/>
        <w:adjustRightInd w:val="0"/>
        <w:jc w:val="both"/>
        <w:rPr>
          <w:rFonts w:asciiTheme="minorHAnsi" w:hAnsiTheme="minorHAnsi" w:cstheme="minorHAnsi"/>
          <w:sz w:val="23"/>
          <w:szCs w:val="23"/>
        </w:rPr>
      </w:pPr>
    </w:p>
    <w:p w:rsidR="00BC76D2" w:rsidRPr="00080D0E" w:rsidRDefault="00BC76D2" w:rsidP="00BC76D2">
      <w:pPr>
        <w:rPr>
          <w:rFonts w:asciiTheme="minorHAnsi" w:hAnsiTheme="minorHAnsi" w:cstheme="minorHAnsi"/>
          <w:sz w:val="23"/>
          <w:szCs w:val="23"/>
        </w:rPr>
      </w:pPr>
    </w:p>
    <w:p w:rsidR="00BC76D2" w:rsidRPr="00080D0E" w:rsidRDefault="00BC76D2" w:rsidP="00BC76D2">
      <w:pPr>
        <w:jc w:val="center"/>
        <w:rPr>
          <w:rFonts w:asciiTheme="minorHAnsi" w:hAnsiTheme="minorHAnsi" w:cstheme="minorHAnsi"/>
          <w:b/>
          <w:sz w:val="23"/>
          <w:szCs w:val="23"/>
        </w:rPr>
      </w:pPr>
    </w:p>
    <w:p w:rsidR="00BC76D2" w:rsidRPr="00080D0E" w:rsidRDefault="00BC76D2" w:rsidP="00BC76D2">
      <w:pPr>
        <w:rPr>
          <w:rFonts w:asciiTheme="minorHAnsi" w:hAnsiTheme="minorHAnsi" w:cstheme="minorHAnsi"/>
          <w:sz w:val="23"/>
          <w:szCs w:val="23"/>
        </w:rPr>
      </w:pPr>
    </w:p>
    <w:p w:rsidR="00BC76D2" w:rsidRPr="00080D0E" w:rsidRDefault="00BC76D2" w:rsidP="00BC76D2">
      <w:pPr>
        <w:rPr>
          <w:rFonts w:asciiTheme="minorHAnsi" w:hAnsiTheme="minorHAnsi" w:cstheme="minorHAnsi"/>
          <w:sz w:val="23"/>
          <w:szCs w:val="23"/>
        </w:rPr>
      </w:pPr>
    </w:p>
    <w:p w:rsidR="00BC76D2" w:rsidRPr="00080D0E" w:rsidRDefault="00BC76D2" w:rsidP="00BC76D2">
      <w:pPr>
        <w:rPr>
          <w:rFonts w:asciiTheme="minorHAnsi" w:hAnsiTheme="minorHAnsi" w:cstheme="minorHAnsi"/>
          <w:sz w:val="23"/>
          <w:szCs w:val="23"/>
        </w:rPr>
      </w:pPr>
    </w:p>
    <w:p w:rsidR="00CF3D69" w:rsidRDefault="00CF3D69"/>
    <w:sectPr w:rsidR="00CF3D69" w:rsidSect="00080D0E">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ldine721 BT">
    <w:altName w:val="Times New Roman"/>
    <w:charset w:val="00"/>
    <w:family w:val="roman"/>
    <w:pitch w:val="variable"/>
    <w:sig w:usb0="00000007" w:usb1="00000000" w:usb2="00000000" w:usb3="00000000" w:csb0="0000001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6D2"/>
    <w:rsid w:val="0005323A"/>
    <w:rsid w:val="00065E63"/>
    <w:rsid w:val="00080D0E"/>
    <w:rsid w:val="000D3581"/>
    <w:rsid w:val="00145AAC"/>
    <w:rsid w:val="00201A58"/>
    <w:rsid w:val="00223ACD"/>
    <w:rsid w:val="002249D9"/>
    <w:rsid w:val="00224D1D"/>
    <w:rsid w:val="00230A68"/>
    <w:rsid w:val="00244841"/>
    <w:rsid w:val="0027445F"/>
    <w:rsid w:val="002A6DE5"/>
    <w:rsid w:val="002E07AC"/>
    <w:rsid w:val="00334BD5"/>
    <w:rsid w:val="00385CAF"/>
    <w:rsid w:val="003F0BAE"/>
    <w:rsid w:val="00464B5F"/>
    <w:rsid w:val="00484837"/>
    <w:rsid w:val="004F7A4F"/>
    <w:rsid w:val="00513BBC"/>
    <w:rsid w:val="00567B44"/>
    <w:rsid w:val="006515FB"/>
    <w:rsid w:val="006F478C"/>
    <w:rsid w:val="0070268C"/>
    <w:rsid w:val="007307A2"/>
    <w:rsid w:val="00752810"/>
    <w:rsid w:val="0079582A"/>
    <w:rsid w:val="007C31DA"/>
    <w:rsid w:val="007D04D2"/>
    <w:rsid w:val="00812588"/>
    <w:rsid w:val="00835273"/>
    <w:rsid w:val="008870A6"/>
    <w:rsid w:val="008913C8"/>
    <w:rsid w:val="008C60FD"/>
    <w:rsid w:val="00903DF1"/>
    <w:rsid w:val="00905A13"/>
    <w:rsid w:val="00981DFD"/>
    <w:rsid w:val="009C5CEE"/>
    <w:rsid w:val="00A01171"/>
    <w:rsid w:val="00A1360A"/>
    <w:rsid w:val="00B004E3"/>
    <w:rsid w:val="00B10F78"/>
    <w:rsid w:val="00B5593C"/>
    <w:rsid w:val="00BC4927"/>
    <w:rsid w:val="00BC76D2"/>
    <w:rsid w:val="00C6522D"/>
    <w:rsid w:val="00C870FF"/>
    <w:rsid w:val="00CF3D69"/>
    <w:rsid w:val="00D36062"/>
    <w:rsid w:val="00D77E16"/>
    <w:rsid w:val="00DE504E"/>
    <w:rsid w:val="00DF799C"/>
    <w:rsid w:val="00E06D1A"/>
    <w:rsid w:val="00E63132"/>
    <w:rsid w:val="00E67EBF"/>
    <w:rsid w:val="00E81A0E"/>
    <w:rsid w:val="00E824FD"/>
    <w:rsid w:val="00EA7AD5"/>
    <w:rsid w:val="00EB5B78"/>
    <w:rsid w:val="00EE1C8E"/>
    <w:rsid w:val="00EF7ACA"/>
    <w:rsid w:val="00F31BDD"/>
    <w:rsid w:val="00F65AE2"/>
    <w:rsid w:val="00FB341D"/>
    <w:rsid w:val="00FE22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D2"/>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BC76D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BC76D2"/>
    <w:pPr>
      <w:spacing w:after="140" w:line="288" w:lineRule="auto"/>
    </w:pPr>
  </w:style>
  <w:style w:type="paragraph" w:styleId="Bezproreda">
    <w:name w:val="No Spacing"/>
    <w:uiPriority w:val="1"/>
    <w:qFormat/>
    <w:rsid w:val="00BC76D2"/>
    <w:pPr>
      <w:spacing w:after="0" w:line="240" w:lineRule="auto"/>
    </w:pPr>
    <w:rPr>
      <w:rFonts w:ascii="Times New Roman" w:eastAsia="Times New Roman" w:hAnsi="Times New Roman" w:cs="Times New Roman"/>
      <w:sz w:val="20"/>
      <w:szCs w:val="20"/>
      <w:lang w:eastAsia="hr-HR"/>
    </w:rPr>
  </w:style>
  <w:style w:type="paragraph" w:styleId="Tijeloteksta-uvlaka2">
    <w:name w:val="Body Text Indent 2"/>
    <w:basedOn w:val="Normal"/>
    <w:link w:val="Tijeloteksta-uvlaka2Char"/>
    <w:rsid w:val="00BC76D2"/>
    <w:pPr>
      <w:ind w:firstLine="720"/>
      <w:jc w:val="both"/>
    </w:pPr>
    <w:rPr>
      <w:rFonts w:ascii="Aldine721 BT" w:hAnsi="Aldine721 BT"/>
      <w:sz w:val="24"/>
      <w:lang w:val="en-US"/>
    </w:rPr>
  </w:style>
  <w:style w:type="character" w:customStyle="1" w:styleId="Tijeloteksta-uvlaka2Char">
    <w:name w:val="Tijelo teksta - uvlaka 2 Char"/>
    <w:basedOn w:val="Zadanifontodlomka"/>
    <w:link w:val="Tijeloteksta-uvlaka2"/>
    <w:rsid w:val="00BC76D2"/>
    <w:rPr>
      <w:rFonts w:ascii="Aldine721 BT" w:eastAsia="Times New Roman" w:hAnsi="Aldine721 BT" w:cs="Times New Roman"/>
      <w:sz w:val="24"/>
      <w:szCs w:val="20"/>
      <w:lang w:val="en-US" w:eastAsia="hr-HR"/>
    </w:rPr>
  </w:style>
  <w:style w:type="paragraph" w:customStyle="1" w:styleId="docplain">
    <w:name w:val="doc_plain"/>
    <w:basedOn w:val="Normal"/>
    <w:rsid w:val="00BC76D2"/>
    <w:pPr>
      <w:spacing w:before="100" w:beforeAutospacing="1" w:after="100" w:afterAutospacing="1"/>
    </w:pPr>
    <w:rPr>
      <w:sz w:val="24"/>
      <w:szCs w:val="24"/>
    </w:rPr>
  </w:style>
  <w:style w:type="paragraph" w:styleId="Tekstbalonia">
    <w:name w:val="Balloon Text"/>
    <w:basedOn w:val="Normal"/>
    <w:link w:val="TekstbaloniaChar"/>
    <w:uiPriority w:val="99"/>
    <w:semiHidden/>
    <w:unhideWhenUsed/>
    <w:rsid w:val="008913C8"/>
    <w:rPr>
      <w:rFonts w:ascii="Tahoma" w:hAnsi="Tahoma" w:cs="Tahoma"/>
      <w:sz w:val="16"/>
      <w:szCs w:val="16"/>
    </w:rPr>
  </w:style>
  <w:style w:type="character" w:customStyle="1" w:styleId="TekstbaloniaChar">
    <w:name w:val="Tekst balončića Char"/>
    <w:basedOn w:val="Zadanifontodlomka"/>
    <w:link w:val="Tekstbalonia"/>
    <w:uiPriority w:val="99"/>
    <w:semiHidden/>
    <w:rsid w:val="008913C8"/>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6D2"/>
    <w:pPr>
      <w:spacing w:after="0" w:line="240" w:lineRule="auto"/>
    </w:pPr>
    <w:rPr>
      <w:rFonts w:ascii="Times New Roman" w:eastAsia="Times New Roman" w:hAnsi="Times New Roman" w:cs="Times New Roman"/>
      <w:sz w:val="20"/>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tandard">
    <w:name w:val="Standard"/>
    <w:rsid w:val="00BC76D2"/>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BC76D2"/>
    <w:pPr>
      <w:spacing w:after="140" w:line="288" w:lineRule="auto"/>
    </w:pPr>
  </w:style>
  <w:style w:type="paragraph" w:styleId="Bezproreda">
    <w:name w:val="No Spacing"/>
    <w:uiPriority w:val="1"/>
    <w:qFormat/>
    <w:rsid w:val="00BC76D2"/>
    <w:pPr>
      <w:spacing w:after="0" w:line="240" w:lineRule="auto"/>
    </w:pPr>
    <w:rPr>
      <w:rFonts w:ascii="Times New Roman" w:eastAsia="Times New Roman" w:hAnsi="Times New Roman" w:cs="Times New Roman"/>
      <w:sz w:val="20"/>
      <w:szCs w:val="20"/>
      <w:lang w:eastAsia="hr-HR"/>
    </w:rPr>
  </w:style>
  <w:style w:type="paragraph" w:styleId="Tijeloteksta-uvlaka2">
    <w:name w:val="Body Text Indent 2"/>
    <w:basedOn w:val="Normal"/>
    <w:link w:val="Tijeloteksta-uvlaka2Char"/>
    <w:rsid w:val="00BC76D2"/>
    <w:pPr>
      <w:ind w:firstLine="720"/>
      <w:jc w:val="both"/>
    </w:pPr>
    <w:rPr>
      <w:rFonts w:ascii="Aldine721 BT" w:hAnsi="Aldine721 BT"/>
      <w:sz w:val="24"/>
      <w:lang w:val="en-US"/>
    </w:rPr>
  </w:style>
  <w:style w:type="character" w:customStyle="1" w:styleId="Tijeloteksta-uvlaka2Char">
    <w:name w:val="Tijelo teksta - uvlaka 2 Char"/>
    <w:basedOn w:val="Zadanifontodlomka"/>
    <w:link w:val="Tijeloteksta-uvlaka2"/>
    <w:rsid w:val="00BC76D2"/>
    <w:rPr>
      <w:rFonts w:ascii="Aldine721 BT" w:eastAsia="Times New Roman" w:hAnsi="Aldine721 BT" w:cs="Times New Roman"/>
      <w:sz w:val="24"/>
      <w:szCs w:val="20"/>
      <w:lang w:val="en-US" w:eastAsia="hr-HR"/>
    </w:rPr>
  </w:style>
  <w:style w:type="paragraph" w:customStyle="1" w:styleId="docplain">
    <w:name w:val="doc_plain"/>
    <w:basedOn w:val="Normal"/>
    <w:rsid w:val="00BC76D2"/>
    <w:pPr>
      <w:spacing w:before="100" w:beforeAutospacing="1" w:after="100" w:afterAutospacing="1"/>
    </w:pPr>
    <w:rPr>
      <w:sz w:val="24"/>
      <w:szCs w:val="24"/>
    </w:rPr>
  </w:style>
  <w:style w:type="paragraph" w:styleId="Tekstbalonia">
    <w:name w:val="Balloon Text"/>
    <w:basedOn w:val="Normal"/>
    <w:link w:val="TekstbaloniaChar"/>
    <w:uiPriority w:val="99"/>
    <w:semiHidden/>
    <w:unhideWhenUsed/>
    <w:rsid w:val="008913C8"/>
    <w:rPr>
      <w:rFonts w:ascii="Tahoma" w:hAnsi="Tahoma" w:cs="Tahoma"/>
      <w:sz w:val="16"/>
      <w:szCs w:val="16"/>
    </w:rPr>
  </w:style>
  <w:style w:type="character" w:customStyle="1" w:styleId="TekstbaloniaChar">
    <w:name w:val="Tekst balončića Char"/>
    <w:basedOn w:val="Zadanifontodlomka"/>
    <w:link w:val="Tekstbalonia"/>
    <w:uiPriority w:val="99"/>
    <w:semiHidden/>
    <w:rsid w:val="008913C8"/>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1667</Words>
  <Characters>9507</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dc:creator>
  <cp:lastModifiedBy>Patricija</cp:lastModifiedBy>
  <cp:revision>5</cp:revision>
  <cp:lastPrinted>2019-06-19T05:17:00Z</cp:lastPrinted>
  <dcterms:created xsi:type="dcterms:W3CDTF">2019-06-17T05:38:00Z</dcterms:created>
  <dcterms:modified xsi:type="dcterms:W3CDTF">2019-06-19T05:17:00Z</dcterms:modified>
</cp:coreProperties>
</file>